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53" w:rsidRDefault="00CF5B53" w:rsidP="00757B9F">
      <w:pPr>
        <w:tabs>
          <w:tab w:val="center" w:pos="13184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CF5B53" w:rsidRDefault="00974F0B" w:rsidP="00A65C7F">
      <w:pPr>
        <w:tabs>
          <w:tab w:val="center" w:pos="131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41C99160" wp14:editId="6CDAF387">
            <wp:extent cx="1651635" cy="2320290"/>
            <wp:effectExtent l="0" t="0" r="5715" b="3810"/>
            <wp:docPr id="1" name="Рисунок 1" descr="https://images.vector-images.com/32/pochep1984_city_coa_n119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32/pochep1984_city_coa_n1195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C71" w:rsidRPr="00F26002" w:rsidRDefault="00222C71" w:rsidP="00222C71">
      <w:pPr>
        <w:tabs>
          <w:tab w:val="center" w:pos="131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22C71" w:rsidRPr="00F26002" w:rsidRDefault="00222C71" w:rsidP="00222C71">
      <w:pPr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A65C7F" w:rsidRPr="00A65C7F" w:rsidRDefault="00A65C7F" w:rsidP="00A65C7F">
      <w:pPr>
        <w:jc w:val="center"/>
        <w:rPr>
          <w:rFonts w:ascii="Times New Roman" w:eastAsia="Times New Roman" w:hAnsi="Times New Roman" w:cs="Times New Roman"/>
          <w:b/>
          <w:sz w:val="44"/>
        </w:rPr>
      </w:pPr>
      <w:r w:rsidRPr="00A65C7F">
        <w:rPr>
          <w:rFonts w:ascii="Times New Roman" w:eastAsia="Times New Roman" w:hAnsi="Times New Roman" w:cs="Times New Roman"/>
          <w:b/>
          <w:sz w:val="44"/>
        </w:rPr>
        <w:t>План мероприятий по реализации Стратегии социально-экономического развития Почепского муниципального района Брянской области на период до 2030 года</w:t>
      </w:r>
    </w:p>
    <w:p w:rsidR="00B54128" w:rsidRPr="00F26002" w:rsidRDefault="00B54128" w:rsidP="00222C71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54128" w:rsidRPr="00F26002" w:rsidRDefault="00B54128" w:rsidP="00222C71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54128" w:rsidRPr="00F26002" w:rsidRDefault="00B54128" w:rsidP="00222C71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65C7F" w:rsidRPr="00A65C7F" w:rsidRDefault="00222C71" w:rsidP="00C028C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6002"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222C71" w:rsidRDefault="00222C71">
      <w:pPr>
        <w:rPr>
          <w:rFonts w:ascii="Times New Roman" w:eastAsia="Times New Roman" w:hAnsi="Times New Roman" w:cs="Times New Roman"/>
          <w:b/>
          <w:sz w:val="24"/>
        </w:rPr>
        <w:sectPr w:rsidR="00222C71" w:rsidSect="00B54128">
          <w:headerReference w:type="even" r:id="rId10"/>
          <w:headerReference w:type="default" r:id="rId11"/>
          <w:footerReference w:type="default" r:id="rId12"/>
          <w:headerReference w:type="first" r:id="rId13"/>
          <w:pgSz w:w="11900" w:h="16840"/>
          <w:pgMar w:top="1134" w:right="850" w:bottom="1134" w:left="1701" w:header="754" w:footer="720" w:gutter="0"/>
          <w:cols w:space="720"/>
          <w:titlePg/>
          <w:docGrid w:linePitch="299"/>
        </w:sectPr>
      </w:pPr>
    </w:p>
    <w:tbl>
      <w:tblPr>
        <w:tblW w:w="15558" w:type="dxa"/>
        <w:tblInd w:w="-745" w:type="dxa"/>
        <w:tblLayout w:type="fixed"/>
        <w:tblCellMar>
          <w:top w:w="54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1277"/>
        <w:gridCol w:w="603"/>
        <w:gridCol w:w="1700"/>
        <w:gridCol w:w="3367"/>
        <w:gridCol w:w="3260"/>
        <w:gridCol w:w="2410"/>
        <w:gridCol w:w="1134"/>
        <w:gridCol w:w="1807"/>
      </w:tblGrid>
      <w:tr w:rsidR="00C028C3" w:rsidRPr="00C028C3" w:rsidTr="0020486D">
        <w:trPr>
          <w:trHeight w:val="677"/>
          <w:tblHeader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2F9"/>
            <w:vAlign w:val="center"/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028C3">
              <w:rPr>
                <w:rFonts w:ascii="Times New Roman" w:hAnsi="Times New Roman" w:cs="Times New Roman"/>
                <w:b/>
                <w:sz w:val="15"/>
                <w:szCs w:val="15"/>
              </w:rPr>
              <w:lastRenderedPageBreak/>
              <w:t>Этапы реализации</w:t>
            </w:r>
          </w:p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028C3">
              <w:rPr>
                <w:rFonts w:ascii="Times New Roman" w:hAnsi="Times New Roman" w:cs="Times New Roman"/>
                <w:b/>
                <w:sz w:val="15"/>
                <w:szCs w:val="15"/>
              </w:rPr>
              <w:t>(I  этап – 3 года, II этап – 3 года,  III этап – 3 года)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2F9"/>
            <w:vAlign w:val="center"/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028C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№ </w:t>
            </w:r>
            <w:proofErr w:type="gramStart"/>
            <w:r w:rsidRPr="00C028C3">
              <w:rPr>
                <w:rFonts w:ascii="Times New Roman" w:hAnsi="Times New Roman" w:cs="Times New Roman"/>
                <w:b/>
                <w:sz w:val="15"/>
                <w:szCs w:val="15"/>
              </w:rPr>
              <w:t>п</w:t>
            </w:r>
            <w:proofErr w:type="gramEnd"/>
            <w:r w:rsidRPr="00C028C3">
              <w:rPr>
                <w:rFonts w:ascii="Times New Roman" w:hAnsi="Times New Roman" w:cs="Times New Roman"/>
                <w:b/>
                <w:sz w:val="15"/>
                <w:szCs w:val="15"/>
              </w:rPr>
              <w:t>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2F9"/>
            <w:vAlign w:val="center"/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028C3">
              <w:rPr>
                <w:rFonts w:ascii="Times New Roman" w:hAnsi="Times New Roman" w:cs="Times New Roman"/>
                <w:b/>
                <w:sz w:val="15"/>
                <w:szCs w:val="15"/>
              </w:rPr>
              <w:t>Наименование цели, задачи, мероприятия, ключевого события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2F9"/>
            <w:vAlign w:val="center"/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028C3">
              <w:rPr>
                <w:rFonts w:ascii="Times New Roman" w:hAnsi="Times New Roman" w:cs="Times New Roman"/>
                <w:b/>
                <w:sz w:val="15"/>
                <w:szCs w:val="15"/>
              </w:rPr>
              <w:t>Содержание мероприятий (содержание мероприятия (ключевого события), взаимосвязь с иными мероприятиями стратегии)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2F9"/>
            <w:vAlign w:val="center"/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028C3">
              <w:rPr>
                <w:rFonts w:ascii="Times New Roman" w:hAnsi="Times New Roman" w:cs="Times New Roman"/>
                <w:b/>
                <w:sz w:val="15"/>
                <w:szCs w:val="15"/>
              </w:rPr>
              <w:t>Показатель и его целевое значение / Ожидаемый результат реализации мероприятия, ключевого события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2F9"/>
            <w:vAlign w:val="center"/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028C3">
              <w:rPr>
                <w:rFonts w:ascii="Times New Roman" w:hAnsi="Times New Roman" w:cs="Times New Roman"/>
                <w:b/>
                <w:sz w:val="15"/>
                <w:szCs w:val="15"/>
              </w:rPr>
              <w:t>Источник финансового / ресурсного обеспечения (ГП Российской Федерации, ГП субъекта Российской Федерации, муниципальная программа, субсидии, непрограммная часть АИП (с указанием документов, их утверждающих); внебюджетные источники (инвесторы); иные источники финансирования)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2F9"/>
            <w:vAlign w:val="center"/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028C3">
              <w:rPr>
                <w:rFonts w:ascii="Times New Roman" w:hAnsi="Times New Roman" w:cs="Times New Roman"/>
                <w:b/>
                <w:sz w:val="15"/>
                <w:szCs w:val="15"/>
              </w:rPr>
              <w:t>Срок реализации (мероприятия, ключевого события) (год, квартал)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2F9"/>
            <w:vAlign w:val="center"/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028C3">
              <w:rPr>
                <w:rFonts w:ascii="Times New Roman" w:hAnsi="Times New Roman" w:cs="Times New Roman"/>
                <w:b/>
                <w:sz w:val="15"/>
                <w:szCs w:val="15"/>
              </w:rPr>
              <w:t>Ответственный исполнитель (орган исполнительной власти субъекта Российской Федерации, органы местного самоуправления и др.)</w:t>
            </w:r>
          </w:p>
        </w:tc>
      </w:tr>
      <w:tr w:rsidR="00C028C3" w:rsidRPr="00C028C3" w:rsidTr="0020486D">
        <w:trPr>
          <w:trHeight w:val="288"/>
        </w:trPr>
        <w:tc>
          <w:tcPr>
            <w:tcW w:w="15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C028C3" w:rsidRPr="00B73D03" w:rsidRDefault="00C028C3" w:rsidP="00B7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3D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Миссия долгосрочного развития Почепского района Брянской области: </w:t>
            </w:r>
            <w:r w:rsidR="00B73D03" w:rsidRPr="00B73D03">
              <w:rPr>
                <w:rFonts w:ascii="Times New Roman" w:hAnsi="Times New Roman" w:cs="Times New Roman"/>
                <w:b/>
                <w:sz w:val="16"/>
                <w:szCs w:val="16"/>
              </w:rPr>
              <w:t>формирование развитой инновационной экономики, основанной на экологически чистом сельском хозяйстве, перерабатывающей промышленности, высокотехнологичном фармацевтическом производстве, востребованных услугах, обеспечивающих растущее качество жизни людей.</w:t>
            </w:r>
          </w:p>
        </w:tc>
      </w:tr>
      <w:tr w:rsidR="00C028C3" w:rsidRPr="00C028C3" w:rsidTr="0020486D">
        <w:trPr>
          <w:trHeight w:val="238"/>
        </w:trPr>
        <w:tc>
          <w:tcPr>
            <w:tcW w:w="15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C028C3" w:rsidRPr="00C028C3" w:rsidRDefault="00C028C3" w:rsidP="00C028C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C028C3" w:rsidRPr="00C028C3" w:rsidRDefault="00C028C3" w:rsidP="00C028C3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028C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Приоритетное направление «Человеческий капитал и социальная сфера»</w:t>
            </w:r>
          </w:p>
          <w:p w:rsidR="00C028C3" w:rsidRPr="00C028C3" w:rsidRDefault="00C028C3" w:rsidP="00C028C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C028C3" w:rsidRPr="00C028C3" w:rsidTr="0020486D">
        <w:trPr>
          <w:trHeight w:val="2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2F9"/>
            <w:vAlign w:val="center"/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b/>
                <w:sz w:val="16"/>
                <w:szCs w:val="16"/>
              </w:rPr>
              <w:t>Задача. Развитие образования, создание системы подготовки и переподготовки кадров на протяжении всей жизни человека, формирование современных компетенций; формирование современной системы медицинского обслуживания на основе создания современной инфраструктуры, профилактики заболеваний, устранения факторов риска развития заболеваний и получения травм, развития центров высокотехнологичной медицины; снижение остроты демографических проблем в районе путем создания условий для сокращения смертности, внедрения здорового образа жизни, роста уровня рождаемости и дальнейшего повышения миграционной привлекательности; развитие спортивной инфраструктуры, поддержка талантов, реализация современной молодежной политики; сохранение культурного наследия, вовлечение граждан в культурную жизнь района и использование культурного потенциала для развития туризма.</w:t>
            </w:r>
          </w:p>
        </w:tc>
      </w:tr>
      <w:tr w:rsidR="00C028C3" w:rsidRPr="00C028C3" w:rsidTr="0020486D">
        <w:trPr>
          <w:trHeight w:val="2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2F9"/>
            <w:vAlign w:val="center"/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Мероприятия: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8C3" w:rsidRPr="00C028C3" w:rsidTr="0020486D">
        <w:trPr>
          <w:trHeight w:val="2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2F9"/>
            <w:vAlign w:val="center"/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I  этап (2019-2021 гг.)</w:t>
            </w:r>
          </w:p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II  этап (2022-2024 гг.)</w:t>
            </w:r>
          </w:p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III  этап (2025-2030 гг.)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образования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Развитие системы дошкольного образования</w:t>
            </w:r>
          </w:p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Развитие системы общего образования</w:t>
            </w:r>
          </w:p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Развитие системы профессионального образования</w:t>
            </w:r>
          </w:p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Развитие системы непрерывного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Развитие образования, создание системы подготовки и переподготовки кадров на протяжении всей жизни человека, формирование современных компетенций.</w:t>
            </w:r>
          </w:p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«Развитие образования и науки в Брянской области» (2014-2020 годы)</w:t>
            </w:r>
          </w:p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2019-2030 гг.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Почепского района</w:t>
            </w:r>
          </w:p>
        </w:tc>
      </w:tr>
      <w:tr w:rsidR="00C028C3" w:rsidRPr="00C028C3" w:rsidTr="0020486D">
        <w:trPr>
          <w:trHeight w:val="2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2F9"/>
            <w:vAlign w:val="center"/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I  этап (2019-2021 гг.)</w:t>
            </w:r>
          </w:p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II  этап (2022-2024 гг.)</w:t>
            </w:r>
          </w:p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III  этап (2025-2030 гг.)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здравоохранения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Обеспечение медицинской помощи</w:t>
            </w:r>
          </w:p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Развитие учреждений здравоохранения</w:t>
            </w:r>
          </w:p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Формирование современной системы медицинского обслуживания на основе создания современной инфраструктуры, профилактики заболеваний, устранения факторов риска развития заболеваний и получения травм, развития центров высокотехнологичной медицины.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«Развитие здравоохранения Брянской области» (2014 – 2020 годы)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2019-2030 гг.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 xml:space="preserve"> Почепского района</w:t>
            </w:r>
          </w:p>
        </w:tc>
      </w:tr>
      <w:tr w:rsidR="00C028C3" w:rsidRPr="00C028C3" w:rsidTr="0020486D">
        <w:trPr>
          <w:trHeight w:val="2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2F9"/>
            <w:vAlign w:val="center"/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I  этап (2019-2021 гг.)</w:t>
            </w:r>
          </w:p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II  этап (2022-2024 гг.)</w:t>
            </w:r>
          </w:p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III  этап (2025-2030 гг.)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 xml:space="preserve">Демографическая и социальная политика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Toc522536424"/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Проведение сбалансированной демографической политики</w:t>
            </w:r>
          </w:p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Популяризация здорового образа жизни</w:t>
            </w:r>
          </w:p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Развитие сферы социального обслуживания</w:t>
            </w:r>
            <w:bookmarkEnd w:id="0"/>
          </w:p>
          <w:p w:rsid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в рамках программы «Доступная среда»</w:t>
            </w:r>
          </w:p>
          <w:p w:rsidR="00E21F7B" w:rsidRPr="00C028C3" w:rsidRDefault="00E21F7B" w:rsidP="00E21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 муниципальной программы «Почеп – уютный г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16"/>
                <w:szCs w:val="16"/>
              </w:rPr>
              <w:t>ород»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Снижение остроты демографических проблем в районе путем создания условий для сокращения смертности, внедрения здорового образа жизни, роста уровня рождаемости и дальнейшего повышения миграционной привлекательности.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«Социальная и демографическая политика Брянской области» (2014-2020 годы)</w:t>
            </w:r>
          </w:p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«Доступная среда Брянской области» (2017- 2020 годы)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2019-2030 гг.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 xml:space="preserve"> Почепского района</w:t>
            </w:r>
          </w:p>
        </w:tc>
      </w:tr>
      <w:tr w:rsidR="00C028C3" w:rsidRPr="00C028C3" w:rsidTr="0020486D">
        <w:trPr>
          <w:trHeight w:val="2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2F9"/>
            <w:vAlign w:val="center"/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I  этап (2019-2021 гг.)</w:t>
            </w:r>
          </w:p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II  этап (2022-2024 гг.)</w:t>
            </w:r>
          </w:p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III  этап (2025-2030 гг.)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и спорт, молодежная политика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Развитие спортивной инфраструктуры, поддержка талантов, увеличение числа секций, проведение спортивных мероприятий</w:t>
            </w:r>
          </w:p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Расширение участия молодежи в социально-</w:t>
            </w:r>
            <w:r w:rsidRPr="00C028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экономическом развитии района, создание условий для закрепления молодых квалифицированных кадров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Развитие спортивной инфраструктуры, поддержка талантов, реализация современной молодежной политики.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«Развитие физической культуры и спорта Брянской области» (2014-2020 годы)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2019-2030 гг.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Default="00142629" w:rsidP="0014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 xml:space="preserve"> Почепского района</w:t>
            </w:r>
          </w:p>
          <w:p w:rsidR="00142629" w:rsidRDefault="00142629" w:rsidP="0014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629" w:rsidRPr="00C028C3" w:rsidRDefault="00142629" w:rsidP="0014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</w:t>
            </w:r>
            <w:r w:rsidRPr="00C028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Почепского района</w:t>
            </w:r>
          </w:p>
        </w:tc>
      </w:tr>
      <w:tr w:rsidR="00C028C3" w:rsidRPr="00C028C3" w:rsidTr="0020486D">
        <w:trPr>
          <w:trHeight w:val="2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2F9"/>
            <w:vAlign w:val="center"/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  этап (2019-2021 гг.)</w:t>
            </w:r>
          </w:p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II  этап (2022-2024 гг.)</w:t>
            </w:r>
          </w:p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III  этап (2025-2030 гг.)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1.1.5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 xml:space="preserve">Культура, историко-культурное наследие, туризм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Реконструкция и капитальный ремонт учреждений культуры</w:t>
            </w:r>
          </w:p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Развитие механизмов поддержки традиционной народной культуры</w:t>
            </w:r>
          </w:p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 инновационных информационных и коммуникационных технологий </w:t>
            </w:r>
          </w:p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Сохранение культурного наследия, вовлечение граждан в культурную жизнь района и использование культурного потенциала для развития туризма.</w:t>
            </w:r>
          </w:p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Развитие туристической инфраструктуры, включая гостиницы, гостевые дома и пункты общественного питания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«Развитие культуры и туризма в Брянской области» (2014-2020 годы)</w:t>
            </w:r>
          </w:p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«Доступная среда Брянской области» (2017- 2020 годы)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2019-2030 гг.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Отдел культуры администрации Почепского района</w:t>
            </w:r>
          </w:p>
        </w:tc>
      </w:tr>
      <w:tr w:rsidR="00C028C3" w:rsidRPr="00C028C3" w:rsidTr="0020486D">
        <w:trPr>
          <w:trHeight w:val="288"/>
        </w:trPr>
        <w:tc>
          <w:tcPr>
            <w:tcW w:w="15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28C3" w:rsidRPr="00C028C3" w:rsidRDefault="00C028C3" w:rsidP="00C028C3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028C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Приоритетное направление «Экономическое развитие»</w:t>
            </w:r>
          </w:p>
          <w:p w:rsidR="00C028C3" w:rsidRPr="00C028C3" w:rsidRDefault="00C028C3" w:rsidP="00C028C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C028C3" w:rsidRPr="00DB576B" w:rsidTr="0020486D">
        <w:trPr>
          <w:trHeight w:val="2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2F9"/>
            <w:vAlign w:val="center"/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DB576B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DB576B" w:rsidRDefault="00C028C3" w:rsidP="00DB57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Задача. </w:t>
            </w:r>
            <w:r w:rsidR="00DB576B" w:rsidRPr="00DB57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Повышение эффективности управления инновационным развитием фармацевтической промышленности в Почепском районе; создание условий для развития сельскохозяйственного производства на территории муниципального образования; обеспечение населения Почепского района высококачественной продукцией; содействие развитию малого и среднего бизнеса и точек роста небольших городских и сельских поселений. </w:t>
            </w:r>
          </w:p>
        </w:tc>
      </w:tr>
      <w:tr w:rsidR="00C028C3" w:rsidRPr="00DB576B" w:rsidTr="0020486D">
        <w:trPr>
          <w:trHeight w:val="2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2F9"/>
            <w:vAlign w:val="center"/>
          </w:tcPr>
          <w:p w:rsidR="00C028C3" w:rsidRPr="00DB576B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DB576B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DB576B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Мероприятия: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DB576B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DB576B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DB576B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DB576B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DB576B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8C3" w:rsidRPr="0020486D" w:rsidTr="0020486D">
        <w:trPr>
          <w:trHeight w:val="2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2F9"/>
            <w:vAlign w:val="center"/>
          </w:tcPr>
          <w:p w:rsidR="00C028C3" w:rsidRPr="0020486D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t>I  этап (2019-2021 гг.)</w:t>
            </w:r>
          </w:p>
          <w:p w:rsidR="00C028C3" w:rsidRPr="0020486D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t>II  этап (2022-2024 гг.)</w:t>
            </w:r>
          </w:p>
          <w:p w:rsidR="00C028C3" w:rsidRPr="0020486D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t>III  этап (2025-2030 гг.)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20486D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20486D" w:rsidRDefault="00DB576B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t>Развитие фармацевтического производства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D" w:rsidRPr="0020486D" w:rsidRDefault="0020486D" w:rsidP="00204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t>Содействие реализации инвестиционного проекта по созданию в г. Почеп комплекса по производству активных фармацевтических субстанций, в том числе в области развития инженерной и транспортной инфраструктуры.</w:t>
            </w:r>
          </w:p>
          <w:p w:rsidR="0020486D" w:rsidRPr="0020486D" w:rsidRDefault="0020486D" w:rsidP="00204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t>Обеспечение поддержки малого и среднего предпринимательства в области фармацевтической промышленности, в том числе консультационной, финансовой, имущественной.</w:t>
            </w:r>
          </w:p>
          <w:p w:rsidR="0020486D" w:rsidRPr="0020486D" w:rsidRDefault="0020486D" w:rsidP="00204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t xml:space="preserve">Содействие в разработке программ подготовки кадров для фармацевтической промышленности </w:t>
            </w:r>
            <w:r w:rsidR="00142629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  <w:r w:rsidRPr="0020486D">
              <w:rPr>
                <w:rFonts w:ascii="Times New Roman" w:hAnsi="Times New Roman" w:cs="Times New Roman"/>
                <w:sz w:val="16"/>
                <w:szCs w:val="16"/>
              </w:rPr>
              <w:t xml:space="preserve"> в вузах и </w:t>
            </w:r>
            <w:proofErr w:type="spellStart"/>
            <w:r w:rsidRPr="0020486D">
              <w:rPr>
                <w:rFonts w:ascii="Times New Roman" w:hAnsi="Times New Roman" w:cs="Times New Roman"/>
                <w:sz w:val="16"/>
                <w:szCs w:val="16"/>
              </w:rPr>
              <w:t>ссузах</w:t>
            </w:r>
            <w:proofErr w:type="spellEnd"/>
            <w:r w:rsidRPr="0020486D">
              <w:rPr>
                <w:rFonts w:ascii="Times New Roman" w:hAnsi="Times New Roman" w:cs="Times New Roman"/>
                <w:sz w:val="16"/>
                <w:szCs w:val="16"/>
              </w:rPr>
              <w:t xml:space="preserve"> Брянской области.</w:t>
            </w:r>
          </w:p>
          <w:p w:rsidR="00C028C3" w:rsidRPr="0020486D" w:rsidRDefault="0020486D" w:rsidP="00204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t>Содействие в привлечении высококвалифицированных кадров из других регионов Российской Федерации на территорию Почепского района.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20486D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r w:rsidR="0020486D" w:rsidRPr="0020486D">
              <w:rPr>
                <w:rFonts w:ascii="Times New Roman" w:hAnsi="Times New Roman" w:cs="Times New Roman"/>
                <w:sz w:val="16"/>
                <w:szCs w:val="16"/>
              </w:rPr>
              <w:t>комплекса по производству активных фармацевтических субстанций</w:t>
            </w:r>
            <w:r w:rsidRPr="002048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028C3" w:rsidRPr="0020486D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20486D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«Региональная политика Брянской области» (2014-2020 годы)</w:t>
            </w:r>
          </w:p>
          <w:p w:rsidR="00C028C3" w:rsidRPr="0020486D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«Развитие сельского хозяйства и регулирование рынков сельскохозяйственной продукции, сырья и продовольствия Брянской области» (2017-2020 годы)</w:t>
            </w:r>
          </w:p>
          <w:p w:rsidR="00C028C3" w:rsidRPr="0020486D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20486D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t>2019-2030 гг.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629" w:rsidRDefault="00142629" w:rsidP="0014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 xml:space="preserve"> Почепского района</w:t>
            </w:r>
          </w:p>
          <w:p w:rsidR="00142629" w:rsidRDefault="00142629" w:rsidP="0014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8C3" w:rsidRPr="0020486D" w:rsidRDefault="00142629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ГКУ Брянской области «Почепское районное управление сельского хозяйства»</w:t>
            </w:r>
          </w:p>
        </w:tc>
      </w:tr>
      <w:tr w:rsidR="00C028C3" w:rsidRPr="0020486D" w:rsidTr="0020486D">
        <w:trPr>
          <w:trHeight w:val="2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2F9"/>
            <w:vAlign w:val="center"/>
          </w:tcPr>
          <w:p w:rsidR="00C028C3" w:rsidRPr="0020486D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t>I  этап (2019-2021 гг.)</w:t>
            </w:r>
          </w:p>
          <w:p w:rsidR="00C028C3" w:rsidRPr="0020486D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II  этап (2022-2024 гг.)</w:t>
            </w:r>
          </w:p>
          <w:p w:rsidR="00C028C3" w:rsidRPr="0020486D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t>III  этап (2025-2030 гг.)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20486D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20486D" w:rsidRDefault="00DB576B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агропромышленного </w:t>
            </w:r>
            <w:r w:rsidRPr="002048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комплекса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D" w:rsidRPr="0020486D" w:rsidRDefault="0020486D" w:rsidP="00204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Формирование и функционирование при администрации района Штаба по развитию </w:t>
            </w:r>
            <w:r w:rsidRPr="002048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сельского хозяйства на территории муниципального образования «Почепский район».</w:t>
            </w:r>
          </w:p>
          <w:p w:rsidR="0020486D" w:rsidRPr="0020486D" w:rsidRDefault="0020486D" w:rsidP="00204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сезонных сельскохозяйственных </w:t>
            </w:r>
            <w:proofErr w:type="spellStart"/>
            <w:r w:rsidRPr="0020486D">
              <w:rPr>
                <w:rFonts w:ascii="Times New Roman" w:hAnsi="Times New Roman" w:cs="Times New Roman"/>
                <w:sz w:val="16"/>
                <w:szCs w:val="16"/>
              </w:rPr>
              <w:t>выставочно</w:t>
            </w:r>
            <w:proofErr w:type="spellEnd"/>
            <w:r w:rsidRPr="0020486D">
              <w:rPr>
                <w:rFonts w:ascii="Times New Roman" w:hAnsi="Times New Roman" w:cs="Times New Roman"/>
                <w:sz w:val="16"/>
                <w:szCs w:val="16"/>
              </w:rPr>
              <w:t>-ярмарочных мероприятий и участие в аналогичных мероприятиях различного уровня.</w:t>
            </w:r>
          </w:p>
          <w:p w:rsidR="0020486D" w:rsidRPr="0020486D" w:rsidRDefault="0020486D" w:rsidP="00204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t>Информационное обеспечение сельскохозяйственных товаропроизводителей, оказание им консультационной помощи.</w:t>
            </w:r>
          </w:p>
          <w:p w:rsidR="0020486D" w:rsidRPr="0020486D" w:rsidRDefault="0020486D" w:rsidP="00204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уровней.</w:t>
            </w:r>
          </w:p>
          <w:p w:rsidR="0020486D" w:rsidRPr="0020486D" w:rsidRDefault="0020486D" w:rsidP="00204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t>Содействие в получении местными сельхозпроизводителями государственной поддержки за счет средств областного бюджета Брянской области.</w:t>
            </w:r>
          </w:p>
          <w:p w:rsidR="00C028C3" w:rsidRPr="0020486D" w:rsidRDefault="0020486D" w:rsidP="00204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t>Оказание содействия главам КФХ при строительстве животноводческих комплексов и выбору новейших технологических процессов при производстве молока, по сбыту производимой продукции и др.</w:t>
            </w:r>
          </w:p>
          <w:p w:rsidR="0020486D" w:rsidRDefault="0020486D" w:rsidP="00204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t>Обеспечение финансирования переработки продуктов сельского хозяйства за счет средств муниципального бюджетов, привлечен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 внебюджетного финансирования.</w:t>
            </w:r>
          </w:p>
          <w:p w:rsidR="0020486D" w:rsidRPr="0020486D" w:rsidRDefault="0020486D" w:rsidP="00204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t>Участие в государственных закупках в интересах переработк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продуктов сельского хозяйства.</w:t>
            </w:r>
          </w:p>
          <w:p w:rsidR="0020486D" w:rsidRPr="0020486D" w:rsidRDefault="0020486D" w:rsidP="00204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t>Разработка и реализация организационных механизмов взаимодействия между производителями и потребителями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сельскохозяйственной продукции.</w:t>
            </w:r>
          </w:p>
          <w:p w:rsidR="0020486D" w:rsidRPr="0020486D" w:rsidRDefault="0020486D" w:rsidP="00204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t>Обеспечение взаимодействия компаний с муниципальными органами власти по приобре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тению и использованию продукции.</w:t>
            </w:r>
          </w:p>
          <w:p w:rsidR="0020486D" w:rsidRPr="0020486D" w:rsidRDefault="0020486D" w:rsidP="00204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</w:t>
            </w:r>
            <w:proofErr w:type="gramStart"/>
            <w:r w:rsidRPr="0020486D">
              <w:rPr>
                <w:rFonts w:ascii="Times New Roman" w:hAnsi="Times New Roman" w:cs="Times New Roman"/>
                <w:sz w:val="16"/>
                <w:szCs w:val="16"/>
              </w:rPr>
              <w:t>взаимодействия предприятий переработки продуктов сельского хозяйства</w:t>
            </w:r>
            <w:proofErr w:type="gramEnd"/>
            <w:r w:rsidRPr="0020486D">
              <w:rPr>
                <w:rFonts w:ascii="Times New Roman" w:hAnsi="Times New Roman" w:cs="Times New Roman"/>
                <w:sz w:val="16"/>
                <w:szCs w:val="16"/>
              </w:rPr>
              <w:t xml:space="preserve"> с малыми и </w:t>
            </w:r>
            <w:proofErr w:type="spellStart"/>
            <w:r w:rsidRPr="0020486D">
              <w:rPr>
                <w:rFonts w:ascii="Times New Roman" w:hAnsi="Times New Roman" w:cs="Times New Roman"/>
                <w:sz w:val="16"/>
                <w:szCs w:val="16"/>
              </w:rPr>
              <w:t>микропредприятиями</w:t>
            </w:r>
            <w:proofErr w:type="spellEnd"/>
            <w:r w:rsidRPr="0020486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048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поддерживаемых в рамках работы организац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 инновационной инфраструктуры.</w:t>
            </w:r>
          </w:p>
          <w:p w:rsidR="0020486D" w:rsidRPr="0020486D" w:rsidRDefault="0020486D" w:rsidP="00204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содействия в развитии объектов инфраструктуры, необходимых для сельхозпроизводства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 территории Почепского района.</w:t>
            </w:r>
          </w:p>
          <w:p w:rsidR="0020486D" w:rsidRPr="0020486D" w:rsidRDefault="0020486D" w:rsidP="00204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t>Содействие включению проектов развития сельскохозяйственной переработки в программы государственной поддержки и субсидирования.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D" w:rsidRPr="0020486D" w:rsidRDefault="0020486D" w:rsidP="00204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Развитие переработки сельскохозяйственной продукции</w:t>
            </w:r>
          </w:p>
          <w:p w:rsidR="0020486D" w:rsidRPr="0020486D" w:rsidRDefault="0020486D" w:rsidP="00204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Модернизация производственных цехов ООО «Почеп-молоко</w:t>
            </w:r>
          </w:p>
          <w:p w:rsidR="0020486D" w:rsidRPr="0020486D" w:rsidRDefault="0020486D" w:rsidP="00204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t>Развитие бройлерного птицеводства, 2-й этап ЗАО «Куриное Царство-Брянск»</w:t>
            </w:r>
          </w:p>
          <w:p w:rsidR="0020486D" w:rsidRPr="0020486D" w:rsidRDefault="0020486D" w:rsidP="00204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коровника на 50 голов в </w:t>
            </w:r>
            <w:proofErr w:type="spellStart"/>
            <w:r w:rsidRPr="0020486D">
              <w:rPr>
                <w:rFonts w:ascii="Times New Roman" w:hAnsi="Times New Roman" w:cs="Times New Roman"/>
                <w:sz w:val="16"/>
                <w:szCs w:val="16"/>
              </w:rPr>
              <w:t>Речицком</w:t>
            </w:r>
            <w:proofErr w:type="spellEnd"/>
            <w:r w:rsidRPr="0020486D">
              <w:rPr>
                <w:rFonts w:ascii="Times New Roman" w:hAnsi="Times New Roman" w:cs="Times New Roman"/>
                <w:sz w:val="16"/>
                <w:szCs w:val="16"/>
              </w:rPr>
              <w:t xml:space="preserve"> сельском поселении КФХ «Куликова Е.Н.»</w:t>
            </w:r>
          </w:p>
          <w:p w:rsidR="0020486D" w:rsidRPr="0020486D" w:rsidRDefault="0020486D" w:rsidP="00204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t>Проект ООО «Брянская мясная компания» по производству высокопродуктивного мясного поголовья крупного рогатого скота</w:t>
            </w:r>
          </w:p>
          <w:p w:rsidR="0020486D" w:rsidRPr="0020486D" w:rsidRDefault="0020486D" w:rsidP="00204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t>Развитие картофелеводства</w:t>
            </w:r>
          </w:p>
          <w:p w:rsidR="0020486D" w:rsidRPr="0020486D" w:rsidRDefault="0020486D" w:rsidP="00204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t>Развитие плодово-ягодного садоводства</w:t>
            </w:r>
          </w:p>
          <w:p w:rsidR="00C028C3" w:rsidRPr="0020486D" w:rsidRDefault="0020486D" w:rsidP="00204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t>Развитие проекта по выращиванию технических культур (рапс) с последующей переработкой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20486D" w:rsidRDefault="00C028C3" w:rsidP="00DB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Государственная программа «Развитие сельского хозяйства и </w:t>
            </w:r>
            <w:r w:rsidRPr="002048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регулирование рынков сельскохозяйственной продукции, сырья и продовольствия Брянской области» (2017-2020 годы)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20486D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2019-2030 гг.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6B" w:rsidRPr="0020486D" w:rsidRDefault="00DB576B" w:rsidP="00DB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t xml:space="preserve">Отдел экономики и прогнозирования </w:t>
            </w:r>
            <w:r w:rsidRPr="002048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Почепского района</w:t>
            </w:r>
          </w:p>
          <w:p w:rsidR="00C028C3" w:rsidRPr="0020486D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576B" w:rsidRPr="00DB576B" w:rsidTr="0020486D">
        <w:trPr>
          <w:trHeight w:val="2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2F9"/>
            <w:vAlign w:val="center"/>
          </w:tcPr>
          <w:p w:rsidR="00DB576B" w:rsidRPr="00DB576B" w:rsidRDefault="00DB576B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  этап (2019-2021 гг.)</w:t>
            </w:r>
          </w:p>
          <w:p w:rsidR="00DB576B" w:rsidRPr="00DB576B" w:rsidRDefault="00DB576B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II  этап (2022-2024 гг.)</w:t>
            </w:r>
          </w:p>
          <w:p w:rsidR="00DB576B" w:rsidRPr="00DB576B" w:rsidRDefault="00DB576B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III  этап (2025-2030 гг.)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6B" w:rsidRPr="00DB576B" w:rsidRDefault="00DB576B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2.1.3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6B" w:rsidRPr="00DB576B" w:rsidRDefault="00DB576B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Развитие промышленности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6B" w:rsidRPr="00DB576B" w:rsidRDefault="00DB576B" w:rsidP="0086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 xml:space="preserve">Содействие взаимодействию корпоративных структур, организация </w:t>
            </w:r>
            <w:proofErr w:type="gramStart"/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бизнес-миссий</w:t>
            </w:r>
            <w:proofErr w:type="gramEnd"/>
          </w:p>
          <w:p w:rsidR="00DB576B" w:rsidRPr="00DB576B" w:rsidRDefault="00DB576B" w:rsidP="0086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Развитие произво</w:t>
            </w:r>
            <w:proofErr w:type="gramStart"/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дств гл</w:t>
            </w:r>
            <w:proofErr w:type="gramEnd"/>
            <w:r w:rsidRPr="00DB576B">
              <w:rPr>
                <w:rFonts w:ascii="Times New Roman" w:hAnsi="Times New Roman" w:cs="Times New Roman"/>
                <w:sz w:val="16"/>
                <w:szCs w:val="16"/>
              </w:rPr>
              <w:t xml:space="preserve">убокой переработки </w:t>
            </w:r>
          </w:p>
          <w:p w:rsidR="00DB576B" w:rsidRPr="00DB576B" w:rsidRDefault="00DB576B" w:rsidP="0086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Постепенный запрет использования экологически грязных строительных материалов</w:t>
            </w:r>
          </w:p>
          <w:p w:rsidR="00DB576B" w:rsidRPr="00DB576B" w:rsidRDefault="00DB576B" w:rsidP="0086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взаимодействия предприятий комплекса с малыми и </w:t>
            </w:r>
            <w:proofErr w:type="spellStart"/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микропредприятиями</w:t>
            </w:r>
            <w:proofErr w:type="spellEnd"/>
          </w:p>
          <w:p w:rsidR="00DB576B" w:rsidRPr="00DB576B" w:rsidRDefault="00DB576B" w:rsidP="00DB5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Создание реестра промышленных парков, обеспечение всей необходимой инженерной инфраструктурой, общественным транспортом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6B" w:rsidRPr="00DB576B" w:rsidRDefault="00DB576B" w:rsidP="0086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Приобретение новых технологических линий и замена устаревшего оборудования</w:t>
            </w:r>
          </w:p>
          <w:p w:rsidR="00DB576B" w:rsidRPr="00DB576B" w:rsidRDefault="00DB576B" w:rsidP="0086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и развитие социальной, инженерной и транспортной инфраструктуры для реализации инвестиционных проектов, привлечения высококвалифицированных кадров.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6B" w:rsidRPr="00DB576B" w:rsidRDefault="00DB576B" w:rsidP="00DB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«Развитие сельского хозяйства и регулирование рынков сельскохозяйственной продукции, сырья и продовольствия Брянской области» (2017-2020 годы)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76B" w:rsidRPr="00DB576B" w:rsidRDefault="00DB576B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2019-2030 гг.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6B" w:rsidRPr="00DB576B" w:rsidRDefault="00DB576B" w:rsidP="00DB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Отдел экономики и прогнозирования Администрации Почепского района</w:t>
            </w:r>
          </w:p>
          <w:p w:rsidR="00DB576B" w:rsidRPr="00DB576B" w:rsidRDefault="00DB576B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576B" w:rsidRPr="00DB576B" w:rsidTr="0020486D">
        <w:trPr>
          <w:trHeight w:val="2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2F9"/>
            <w:vAlign w:val="center"/>
          </w:tcPr>
          <w:p w:rsidR="00DB576B" w:rsidRPr="00DB576B" w:rsidRDefault="00DB576B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I  этап (2019-2021 гг.)</w:t>
            </w:r>
          </w:p>
          <w:p w:rsidR="00DB576B" w:rsidRPr="00DB576B" w:rsidRDefault="00DB576B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II  этап (2022-2024 гг.)</w:t>
            </w:r>
          </w:p>
          <w:p w:rsidR="00DB576B" w:rsidRPr="00DB576B" w:rsidRDefault="00DB576B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III  этап (2025-2030 гг.)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6B" w:rsidRPr="00DB576B" w:rsidRDefault="00DB576B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2.1.4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6B" w:rsidRPr="00DB576B" w:rsidRDefault="00DB576B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Развитие массового предпринимательства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6B" w:rsidRPr="00DB576B" w:rsidRDefault="00DB576B" w:rsidP="0086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 xml:space="preserve">Снижение административных барьеров для ведения бизнеса </w:t>
            </w:r>
          </w:p>
          <w:p w:rsidR="00DB576B" w:rsidRPr="00DB576B" w:rsidRDefault="00DB576B" w:rsidP="0086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Повышение открытости муниципальных властей в области принятия решений</w:t>
            </w:r>
          </w:p>
          <w:p w:rsidR="00DB576B" w:rsidRPr="00DB576B" w:rsidRDefault="00DB576B" w:rsidP="0086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единой структуры, занимающейся привлечением инвестиций и работе с инвесторами </w:t>
            </w:r>
          </w:p>
          <w:p w:rsidR="00DB576B" w:rsidRPr="00DB576B" w:rsidRDefault="00DB576B" w:rsidP="0086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Осуществление работы в области инвестиционного маркетинга, создание имиджа одного из наиболее привлекательных для инвестиций региона</w:t>
            </w:r>
            <w:proofErr w:type="gramEnd"/>
          </w:p>
          <w:p w:rsidR="00DB576B" w:rsidRPr="00DB576B" w:rsidRDefault="00DB576B" w:rsidP="0086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Привлечение прямых иностранных инвестиций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6B" w:rsidRDefault="00DB576B" w:rsidP="0086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Улучшение инвестиционного климата, снижение административных барьеров, повышение качества деловой среды.</w:t>
            </w:r>
          </w:p>
          <w:p w:rsidR="0020486D" w:rsidRPr="00DB576B" w:rsidRDefault="0020486D" w:rsidP="0086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486D">
              <w:rPr>
                <w:rFonts w:ascii="Times New Roman" w:hAnsi="Times New Roman" w:cs="Times New Roman"/>
                <w:sz w:val="16"/>
                <w:szCs w:val="16"/>
              </w:rPr>
              <w:t>Развитие современных форматов торговли, обеспечения доступа к услугам торговых компаний в удаленных и малочисленных поселениях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6B" w:rsidRPr="00DB576B" w:rsidRDefault="00DB576B" w:rsidP="00862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«Управление государственными финансами Брянской области» (2014-2020 годы)</w:t>
            </w:r>
          </w:p>
          <w:p w:rsidR="00DB576B" w:rsidRPr="00DB576B" w:rsidRDefault="00DB576B" w:rsidP="00862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«Экономическое развитие, инвестиционная политика и инновационная экономика Брянской области» (2014 – 2020 годы)</w:t>
            </w:r>
          </w:p>
          <w:p w:rsidR="00DB576B" w:rsidRPr="00DB576B" w:rsidRDefault="00DB576B" w:rsidP="00DB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  <w:p w:rsidR="00DB576B" w:rsidRPr="00DB576B" w:rsidRDefault="00DB576B" w:rsidP="0014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142629">
              <w:rPr>
                <w:rFonts w:ascii="Times New Roman" w:hAnsi="Times New Roman" w:cs="Times New Roman"/>
                <w:sz w:val="16"/>
                <w:szCs w:val="16"/>
              </w:rPr>
              <w:t>Поддержка малого и среднего предпринимательства в Почепском районе</w:t>
            </w: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» (2016-2020 годы)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76B" w:rsidRPr="00DB576B" w:rsidRDefault="00DB576B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2019-2030 гг.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76B" w:rsidRPr="00DB576B" w:rsidRDefault="00DB576B" w:rsidP="00DB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Отдел экономики и прогнозирования Администрации Почепского района</w:t>
            </w:r>
          </w:p>
          <w:p w:rsidR="00DB576B" w:rsidRPr="00DB576B" w:rsidRDefault="00DB576B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76B" w:rsidRPr="00DB576B" w:rsidRDefault="00DB576B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 Администрации Почепского района</w:t>
            </w:r>
          </w:p>
        </w:tc>
      </w:tr>
      <w:tr w:rsidR="00C028C3" w:rsidRPr="00C028C3" w:rsidTr="0020486D">
        <w:trPr>
          <w:trHeight w:val="288"/>
        </w:trPr>
        <w:tc>
          <w:tcPr>
            <w:tcW w:w="15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C028C3" w:rsidRPr="00C028C3" w:rsidRDefault="00C028C3" w:rsidP="00C028C3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028C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Приоритетное направление «Развитие научно-инновационной сферы»</w:t>
            </w:r>
          </w:p>
          <w:p w:rsidR="00C028C3" w:rsidRPr="00C028C3" w:rsidRDefault="00C028C3" w:rsidP="00C028C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C028C3" w:rsidRPr="00C028C3" w:rsidTr="0020486D">
        <w:trPr>
          <w:trHeight w:val="2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2F9"/>
            <w:vAlign w:val="center"/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C028C3" w:rsidRDefault="00C028C3" w:rsidP="00D43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Задача: </w:t>
            </w:r>
            <w:r w:rsidR="00D43D1B" w:rsidRPr="00D43D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Создание </w:t>
            </w:r>
            <w:r w:rsidRPr="00C028C3">
              <w:rPr>
                <w:rFonts w:ascii="Times New Roman" w:hAnsi="Times New Roman" w:cs="Times New Roman"/>
                <w:b/>
                <w:sz w:val="16"/>
                <w:szCs w:val="16"/>
              </w:rPr>
              <w:t>инфраструктуры цифрового (умного) района, постепенное вовлечение жителей района в процессы решения повседневных и долгосрочных задач с использованием инфраструктуры умного района</w:t>
            </w:r>
          </w:p>
        </w:tc>
      </w:tr>
      <w:tr w:rsidR="00C028C3" w:rsidRPr="00C028C3" w:rsidTr="0020486D">
        <w:trPr>
          <w:trHeight w:val="2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2F9"/>
            <w:vAlign w:val="center"/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Мероприятия: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028C3" w:rsidRPr="00C028C3" w:rsidTr="0020486D">
        <w:trPr>
          <w:trHeight w:val="2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2F9"/>
            <w:vAlign w:val="center"/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I  этап (2019-2021 гг.)</w:t>
            </w:r>
          </w:p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II  этап (2022-2024 гг.)</w:t>
            </w:r>
          </w:p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III  этап (2025-2030 гг.)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D43D1B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3D1B"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D43D1B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3D1B">
              <w:rPr>
                <w:rFonts w:ascii="Times New Roman" w:hAnsi="Times New Roman" w:cs="Times New Roman"/>
                <w:sz w:val="16"/>
                <w:szCs w:val="16"/>
              </w:rPr>
              <w:t>Цифровой (умный) район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Разработка проекта умного района</w:t>
            </w:r>
          </w:p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Развитие инфраструктуры умного района</w:t>
            </w:r>
          </w:p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Поиск и привлечение специалистов в области информационных и интеллектуальных систем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Создание инфраструктуры цифрового (умного) района, постепенное вовлечение жителей района в процессы решения повседневных и долгосрочных задач с использованием инфраструктуры умного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«Управление государственными финансами Брянской области» (2014-2020 годы)</w:t>
            </w:r>
          </w:p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«Доступная среда Брянской области» (2017- 2020 годы)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2019-2030 гг.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142629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  <w:r w:rsidR="00D43D1B" w:rsidRPr="00D43D1B">
              <w:rPr>
                <w:rFonts w:ascii="Times New Roman" w:hAnsi="Times New Roman" w:cs="Times New Roman"/>
                <w:sz w:val="16"/>
                <w:szCs w:val="16"/>
              </w:rPr>
              <w:t xml:space="preserve"> Почепского района</w:t>
            </w:r>
          </w:p>
        </w:tc>
      </w:tr>
      <w:tr w:rsidR="00C028C3" w:rsidRPr="00C028C3" w:rsidTr="0020486D">
        <w:trPr>
          <w:trHeight w:val="288"/>
        </w:trPr>
        <w:tc>
          <w:tcPr>
            <w:tcW w:w="15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28C3" w:rsidRPr="00C028C3" w:rsidRDefault="00C028C3" w:rsidP="00C028C3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028C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Приоритетное направление «Рациональное природопользование и обеспечение экологической безопасности»</w:t>
            </w:r>
          </w:p>
          <w:p w:rsidR="00C028C3" w:rsidRPr="00C028C3" w:rsidRDefault="00C028C3" w:rsidP="00C028C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C028C3" w:rsidRPr="00C028C3" w:rsidTr="0020486D">
        <w:trPr>
          <w:trHeight w:val="68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2F9"/>
            <w:vAlign w:val="center"/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b/>
                <w:sz w:val="16"/>
                <w:szCs w:val="16"/>
              </w:rPr>
              <w:t>Задача. Обеспечение устойчивого лесопользования, защита природных лесных экосистем, развитие лесного хозяйства; повышение качества питьевой воды в населенных пунктах; предупреждение потенциального экологического вреда, внедрение принципов безотходного производства и потребления; создание условий для внедрения зеленых технологий; устойчивое развитие жилищно-коммунального комплекса района, обеспечение газификации, развитие энергетики.</w:t>
            </w:r>
          </w:p>
        </w:tc>
      </w:tr>
      <w:tr w:rsidR="00C028C3" w:rsidRPr="00C028C3" w:rsidTr="0020486D">
        <w:trPr>
          <w:trHeight w:val="2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2F9"/>
            <w:vAlign w:val="center"/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Мероприятия: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8C3" w:rsidRPr="00C028C3" w:rsidTr="0020486D">
        <w:trPr>
          <w:trHeight w:val="2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2F9"/>
            <w:vAlign w:val="center"/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I  этап (2019-2021 гг.)</w:t>
            </w:r>
          </w:p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II  этап (2022-2024 гг.)</w:t>
            </w:r>
          </w:p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III  этап (2025-2030 гг.)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4.1.1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Природные экосистемы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Сохранение и увеличение лесистости территории района</w:t>
            </w:r>
          </w:p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 xml:space="preserve">Усиление </w:t>
            </w:r>
            <w:proofErr w:type="gramStart"/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C028C3">
              <w:rPr>
                <w:rFonts w:ascii="Times New Roman" w:hAnsi="Times New Roman" w:cs="Times New Roman"/>
                <w:sz w:val="16"/>
                <w:szCs w:val="16"/>
              </w:rPr>
              <w:t xml:space="preserve"> незаконными лесозаготовками и рубками</w:t>
            </w:r>
          </w:p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Охрана лесов от пожаров</w:t>
            </w:r>
          </w:p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Защита лесов и проведение санитарно-оздоровительных мероприятий</w:t>
            </w:r>
          </w:p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эффективности использования лесов, развитие лесопромышленного комплекса, в том числе лесопереработка и производство </w:t>
            </w:r>
            <w:proofErr w:type="spellStart"/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биотоплива</w:t>
            </w:r>
            <w:proofErr w:type="spellEnd"/>
          </w:p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Развитие «лесного» устойчивого туризма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Создание устойчивого лесопользования, защита природных лесных экосистем, развитие лесного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«Охрана окружающей среды, воспроизводство и использование природных ресурсов Брянской области» (2014-2020 годы)</w:t>
            </w:r>
          </w:p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2019-2030 гг.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D43D1B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D1B">
              <w:rPr>
                <w:rFonts w:ascii="Times New Roman" w:hAnsi="Times New Roman" w:cs="Times New Roman"/>
                <w:sz w:val="16"/>
                <w:szCs w:val="16"/>
              </w:rPr>
              <w:t xml:space="preserve">Отдел земельных и имущественных отношений, капитального строительства и архитектуры Администрации Почепского района </w:t>
            </w:r>
          </w:p>
        </w:tc>
      </w:tr>
      <w:tr w:rsidR="00C028C3" w:rsidRPr="00C028C3" w:rsidTr="0020486D">
        <w:trPr>
          <w:trHeight w:val="2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2F9"/>
            <w:vAlign w:val="center"/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I  этап (2019-2021 гг.)</w:t>
            </w:r>
          </w:p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II  этап (2022-2024 гг.)</w:t>
            </w:r>
          </w:p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III  этап (2025-2030 гг.)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4.1.2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Чистая вода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Реализация региональной программы «Чистая вода»</w:t>
            </w:r>
          </w:p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Строительство, реконструкция и модернизация очистных сооружений</w:t>
            </w:r>
          </w:p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Обеспечение санитарной защиты и модернизации водозаборов</w:t>
            </w:r>
          </w:p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Снижение загрязнения водных территорий</w:t>
            </w:r>
          </w:p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цифровизации отрасли ЖКХ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Повышение качества питьевой воды в населенных пунктах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«Охрана окружающей среды, воспроизводство и использование природных ресурсов Брянской области» (2014-2020 годы)</w:t>
            </w:r>
          </w:p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</w:t>
            </w:r>
            <w:r w:rsidRPr="00C028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«Развитие топливно-энергетического комплекса и жилищно-коммунального хозяйства Брянской области» (2014 -2020 годы)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2019-2030 гг.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D43D1B" w:rsidRDefault="00D43D1B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D1B">
              <w:rPr>
                <w:rFonts w:ascii="Times New Roman" w:hAnsi="Times New Roman" w:cs="Times New Roman"/>
                <w:sz w:val="16"/>
                <w:szCs w:val="16"/>
              </w:rPr>
              <w:t xml:space="preserve">Отдел земельных и имущественных отношений, капитального строительства и архитектуры Администрации </w:t>
            </w:r>
            <w:r w:rsidRPr="00D43D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Почепского района</w:t>
            </w:r>
          </w:p>
          <w:p w:rsidR="00D43D1B" w:rsidRPr="00D43D1B" w:rsidRDefault="00D43D1B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3D1B" w:rsidRPr="00C028C3" w:rsidRDefault="00D43D1B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D1B">
              <w:rPr>
                <w:rFonts w:ascii="Times New Roman" w:hAnsi="Times New Roman" w:cs="Times New Roman"/>
                <w:sz w:val="16"/>
                <w:szCs w:val="16"/>
              </w:rPr>
              <w:t>Отдел жилищно-коммунального хозяйства, ГО и ЧС</w:t>
            </w:r>
          </w:p>
        </w:tc>
      </w:tr>
      <w:tr w:rsidR="00C028C3" w:rsidRPr="00C028C3" w:rsidTr="0020486D">
        <w:trPr>
          <w:trHeight w:val="2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2F9"/>
            <w:vAlign w:val="center"/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  этап (2019-2021 гг.)</w:t>
            </w:r>
          </w:p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II  этап (2022-2024 гг.)</w:t>
            </w:r>
          </w:p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III  этап (2025-2030 гг.)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4.1.3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Управление отходами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 xml:space="preserve">Поэтапное ограничение генерации экологически вредных и </w:t>
            </w:r>
            <w:proofErr w:type="spellStart"/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бионеразлагаемых</w:t>
            </w:r>
            <w:proofErr w:type="spellEnd"/>
            <w:r w:rsidRPr="00C028C3">
              <w:rPr>
                <w:rFonts w:ascii="Times New Roman" w:hAnsi="Times New Roman" w:cs="Times New Roman"/>
                <w:sz w:val="16"/>
                <w:szCs w:val="16"/>
              </w:rPr>
              <w:t xml:space="preserve"> отходов и материалов, проработка мер налогового стимулирования производителей</w:t>
            </w:r>
          </w:p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 xml:space="preserve">Сокращение генерации твердых коммунальных отходов </w:t>
            </w:r>
          </w:p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Ликвидация несанкционированных свалок, развитие системы общественного контроля, развитие средств дистанционного контроля, создание экономических стимулов для населения к сбору пластика, пластмасс и резины</w:t>
            </w:r>
          </w:p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 xml:space="preserve">Рекультивация полигонов промышленных и твердых коммунальных отходов </w:t>
            </w:r>
          </w:p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Совершенствование системы обращения с твердыми коммунальными отходами</w:t>
            </w:r>
          </w:p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Выявление и ликвидация накопленного экологического ущерба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Предупреждение потенциального экологического вреда, внедрение принципов безотходного производства и потребления.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«Охрана окружающей среды, воспроизводство и использование природных ресурсов Брянской области» (2014-2020 годы)</w:t>
            </w:r>
          </w:p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«Развитие топливно-энергетического комплекса и жилищно-коммунального хозяйства Брянской области» (2014 -2020 годы)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2019-2030 гг.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D45E21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E21">
              <w:rPr>
                <w:rFonts w:ascii="Times New Roman" w:hAnsi="Times New Roman" w:cs="Times New Roman"/>
                <w:sz w:val="16"/>
                <w:szCs w:val="16"/>
              </w:rPr>
              <w:t>Отдел жилищно-коммунального хозяйства, ГО и ЧС</w:t>
            </w:r>
          </w:p>
        </w:tc>
      </w:tr>
      <w:tr w:rsidR="00C028C3" w:rsidRPr="00C028C3" w:rsidTr="0020486D">
        <w:trPr>
          <w:trHeight w:val="2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2F9"/>
            <w:vAlign w:val="center"/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I  этап (2019-2021 гг.)</w:t>
            </w:r>
          </w:p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II  этап (2022-2024 гг.)</w:t>
            </w:r>
          </w:p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III  этап (2025-2030 гг.)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4.1.4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Зеленые технологии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Содействие внедрению и использованию экологически безопасных технологий в ЖКХ</w:t>
            </w:r>
          </w:p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Развитие производства и экспорта экологически чистых товаров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развития возобновляемой энергетики и внедрения зеленых технологий и отраслей промышленности.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«Развитие топливно-энергетического комплекса и жилищно-коммунального хозяйства Брянской области» (2014 -2020 годы)</w:t>
            </w:r>
          </w:p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«Охрана окружающей среды, воспроизводство и использование природных ресурсов Брянской области» (2014-2020 годы)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2019-2030 гг.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D45E21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E21">
              <w:rPr>
                <w:rFonts w:ascii="Times New Roman" w:hAnsi="Times New Roman" w:cs="Times New Roman"/>
                <w:sz w:val="16"/>
                <w:szCs w:val="16"/>
              </w:rPr>
              <w:t>Отдел жилищно-коммунального хозяйства, ГО и ЧС</w:t>
            </w:r>
          </w:p>
        </w:tc>
      </w:tr>
      <w:tr w:rsidR="00C028C3" w:rsidRPr="00C028C3" w:rsidTr="0020486D">
        <w:trPr>
          <w:trHeight w:val="2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2F9"/>
            <w:vAlign w:val="center"/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I  этап (2019-2021 гг.)</w:t>
            </w:r>
          </w:p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II  этап (2022-2024 гг.)</w:t>
            </w:r>
          </w:p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III  этап (2025-2030 гг.)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4.1.5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Проведение дальнейшей газификации населенных пунктов района</w:t>
            </w:r>
          </w:p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и модернизация инженерных сетей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Устойчивое развитие жилищно-коммунального комплекса района, обеспечение газификации, развитие энергетики.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«Развитие топливно-энергетического комплекса и жилищно-коммунального </w:t>
            </w:r>
            <w:r w:rsidRPr="00C028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хозяйства Брянской области» (2014 -2020 годы)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2019-2030 гг.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D45E21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E21">
              <w:rPr>
                <w:rFonts w:ascii="Times New Roman" w:hAnsi="Times New Roman" w:cs="Times New Roman"/>
                <w:sz w:val="16"/>
                <w:szCs w:val="16"/>
              </w:rPr>
              <w:t>Отдел жилищно-коммунального хозяйства, ГО и ЧС</w:t>
            </w:r>
          </w:p>
        </w:tc>
      </w:tr>
      <w:tr w:rsidR="00C028C3" w:rsidRPr="00C028C3" w:rsidTr="0020486D">
        <w:trPr>
          <w:trHeight w:val="288"/>
        </w:trPr>
        <w:tc>
          <w:tcPr>
            <w:tcW w:w="15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028C3" w:rsidRPr="00C028C3" w:rsidRDefault="00C028C3" w:rsidP="00C028C3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028C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Приоритетное направление «Пространственное развитие»</w:t>
            </w:r>
          </w:p>
          <w:p w:rsidR="00C028C3" w:rsidRPr="00C028C3" w:rsidRDefault="00C028C3" w:rsidP="00C028C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C028C3" w:rsidRPr="00C028C3" w:rsidTr="0020486D">
        <w:trPr>
          <w:trHeight w:val="2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2F9"/>
            <w:vAlign w:val="center"/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b/>
                <w:sz w:val="16"/>
                <w:szCs w:val="16"/>
              </w:rPr>
              <w:t>Задача. Возрождение сельских территорий, малых городов, сбалансированное развитие района; реализация современной градостроительной политики, ориентированной на создание гуманистической человеко-ориентированной городской среды, повышение обеспеченности жильем.</w:t>
            </w:r>
          </w:p>
        </w:tc>
      </w:tr>
      <w:tr w:rsidR="00C028C3" w:rsidRPr="00C028C3" w:rsidTr="0020486D">
        <w:trPr>
          <w:trHeight w:val="2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2F9"/>
            <w:vAlign w:val="center"/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Мероприятия: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8C3" w:rsidRPr="00C028C3" w:rsidTr="0020486D">
        <w:trPr>
          <w:trHeight w:val="2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2F9"/>
            <w:vAlign w:val="center"/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I  этап (2019-2021 гг.)</w:t>
            </w:r>
          </w:p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II  этап (2022-2024 гг.)</w:t>
            </w:r>
          </w:p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III  этап (2025-2030 гг.)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5.1.1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Сельские территории и малые города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Разработка узнаваемых муниципального бренда, а также продуктовых и корпоративных брендов с привязкой к району</w:t>
            </w:r>
          </w:p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Активное использование механизма муниципально-частного партнерства</w:t>
            </w:r>
          </w:p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ярмарок </w:t>
            </w:r>
          </w:p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Совершенствование сбора твердых коммунальных отходов в малых населенных пунктах</w:t>
            </w:r>
          </w:p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Обеспечение бесперебойной связи и качественного сигнала (мобильная связь, интернет, телевидение, радио)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Возрождение сельских территорий, малых городов, сбалансированное развитие района.</w:t>
            </w:r>
          </w:p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Дальнейшая газификация сельских и городских поселений района</w:t>
            </w:r>
          </w:p>
          <w:p w:rsidR="00C028C3" w:rsidRPr="00C028C3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«Обеспечение реализации государственных полномочий в области строительства, архитектуры и развитие дорожного хозяйства Брянской области» (2014-2020 годы)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C028C3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2019-2030 гг.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363" w:rsidRDefault="00ED336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D1B">
              <w:rPr>
                <w:rFonts w:ascii="Times New Roman" w:hAnsi="Times New Roman" w:cs="Times New Roman"/>
                <w:sz w:val="16"/>
                <w:szCs w:val="16"/>
              </w:rPr>
              <w:t>Отдел экономики и прогнозирования Администрации Почепского района</w:t>
            </w:r>
          </w:p>
          <w:p w:rsidR="00ED3363" w:rsidRDefault="00ED336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8C3" w:rsidRDefault="00ED336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D1B">
              <w:rPr>
                <w:rFonts w:ascii="Times New Roman" w:hAnsi="Times New Roman" w:cs="Times New Roman"/>
                <w:sz w:val="16"/>
                <w:szCs w:val="16"/>
              </w:rPr>
              <w:t>Отдел жилищно-коммунального хозяйства, ГО и ЧС</w:t>
            </w:r>
          </w:p>
          <w:p w:rsidR="00142629" w:rsidRDefault="00142629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2629" w:rsidRPr="00C028C3" w:rsidRDefault="00142629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делами администрации Почепского района</w:t>
            </w:r>
          </w:p>
        </w:tc>
      </w:tr>
      <w:tr w:rsidR="00C028C3" w:rsidRPr="00C028C3" w:rsidTr="0020486D">
        <w:trPr>
          <w:trHeight w:val="2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2F9"/>
            <w:vAlign w:val="center"/>
          </w:tcPr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I  этап (2019-2021 гг.)</w:t>
            </w:r>
          </w:p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II  этап (2022-2024 гг.)</w:t>
            </w:r>
          </w:p>
          <w:p w:rsidR="00C028C3" w:rsidRPr="00C028C3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8C3">
              <w:rPr>
                <w:rFonts w:ascii="Times New Roman" w:hAnsi="Times New Roman" w:cs="Times New Roman"/>
                <w:sz w:val="16"/>
                <w:szCs w:val="16"/>
              </w:rPr>
              <w:t>III  этап (2025-2030 гг.)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DB576B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5.1.2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DB576B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Комфортная городская среда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DB576B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Реализация комплексного регулируемого подхода к застройке</w:t>
            </w:r>
          </w:p>
          <w:p w:rsidR="00C028C3" w:rsidRPr="00DB576B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Расширение пешеходных территорий, внедрение концепции «пешеходного города».</w:t>
            </w:r>
          </w:p>
          <w:p w:rsidR="00C028C3" w:rsidRPr="00DB576B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Создание новых общественных пространств</w:t>
            </w:r>
          </w:p>
          <w:p w:rsidR="00C028C3" w:rsidRPr="00DB576B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Создание комфортной, удобной и современной среды для маломобильных групп граждан</w:t>
            </w:r>
          </w:p>
          <w:p w:rsidR="00C028C3" w:rsidRPr="00DB576B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Обеспечение переселения граждан из аварийного жилья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DB576B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Реализация современной градостроительной политики, ориентированной на создание гуманистической человеко-ориентированной городской среды, повышение обеспеченности жильем.</w:t>
            </w:r>
          </w:p>
          <w:p w:rsidR="00C028C3" w:rsidRPr="00DB576B" w:rsidRDefault="00C028C3" w:rsidP="00C02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DB576B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«Обеспечение реализации государственных полномочий в области строительства, архитектуры и развитие дорожного хозяйства Брянской области» (2014-2020 годы)</w:t>
            </w:r>
          </w:p>
          <w:p w:rsidR="00C028C3" w:rsidRPr="00DB576B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«Развитие топливно-энергетического комплекса и жилищно-коммунального хозяйства Брянской области» (2014 -2020 годы)</w:t>
            </w:r>
          </w:p>
          <w:p w:rsidR="00C028C3" w:rsidRPr="00DB576B" w:rsidRDefault="00C028C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«Доступная среда Брянской области» (2017- 2020 годы)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8C3" w:rsidRPr="00DB576B" w:rsidRDefault="00C028C3" w:rsidP="00C028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76B">
              <w:rPr>
                <w:rFonts w:ascii="Times New Roman" w:hAnsi="Times New Roman" w:cs="Times New Roman"/>
                <w:sz w:val="16"/>
                <w:szCs w:val="16"/>
              </w:rPr>
              <w:t>2019-2030 гг.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C3" w:rsidRPr="00C028C3" w:rsidRDefault="00ED3363" w:rsidP="00C02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43D1B">
              <w:rPr>
                <w:rFonts w:ascii="Times New Roman" w:hAnsi="Times New Roman" w:cs="Times New Roman"/>
                <w:sz w:val="16"/>
                <w:szCs w:val="16"/>
              </w:rPr>
              <w:t>Отдел жилищно-коммунального хозяйства, ГО и ЧС</w:t>
            </w:r>
          </w:p>
        </w:tc>
      </w:tr>
    </w:tbl>
    <w:p w:rsidR="00C028C3" w:rsidRDefault="00C028C3" w:rsidP="00DB576B">
      <w:pPr>
        <w:tabs>
          <w:tab w:val="left" w:pos="2036"/>
        </w:tabs>
        <w:jc w:val="right"/>
        <w:rPr>
          <w:rFonts w:ascii="Times New Roman" w:eastAsia="Times New Roman" w:hAnsi="Times New Roman" w:cs="Times New Roman"/>
          <w:b/>
          <w:sz w:val="24"/>
        </w:rPr>
      </w:pPr>
    </w:p>
    <w:sectPr w:rsidR="00C028C3" w:rsidSect="001467A8">
      <w:pgSz w:w="16840" w:h="11900" w:orient="landscape"/>
      <w:pgMar w:top="1134" w:right="850" w:bottom="1134" w:left="1701" w:header="75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12" w:rsidRDefault="000D4712">
      <w:pPr>
        <w:spacing w:after="0" w:line="240" w:lineRule="auto"/>
      </w:pPr>
      <w:r>
        <w:separator/>
      </w:r>
    </w:p>
  </w:endnote>
  <w:endnote w:type="continuationSeparator" w:id="0">
    <w:p w:rsidR="000D4712" w:rsidRDefault="000D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3408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D3363" w:rsidRPr="00B54128" w:rsidRDefault="00ED3363">
        <w:pPr>
          <w:pStyle w:val="a7"/>
          <w:jc w:val="center"/>
          <w:rPr>
            <w:rFonts w:ascii="Times New Roman" w:hAnsi="Times New Roman" w:cs="Times New Roman"/>
          </w:rPr>
        </w:pPr>
        <w:r w:rsidRPr="00B54128">
          <w:rPr>
            <w:rFonts w:ascii="Times New Roman" w:hAnsi="Times New Roman" w:cs="Times New Roman"/>
          </w:rPr>
          <w:fldChar w:fldCharType="begin"/>
        </w:r>
        <w:r w:rsidRPr="00B54128">
          <w:rPr>
            <w:rFonts w:ascii="Times New Roman" w:hAnsi="Times New Roman" w:cs="Times New Roman"/>
          </w:rPr>
          <w:instrText>PAGE   \* MERGEFORMAT</w:instrText>
        </w:r>
        <w:r w:rsidRPr="00B54128">
          <w:rPr>
            <w:rFonts w:ascii="Times New Roman" w:hAnsi="Times New Roman" w:cs="Times New Roman"/>
          </w:rPr>
          <w:fldChar w:fldCharType="separate"/>
        </w:r>
        <w:r w:rsidR="00E21F7B">
          <w:rPr>
            <w:rFonts w:ascii="Times New Roman" w:hAnsi="Times New Roman" w:cs="Times New Roman"/>
            <w:noProof/>
          </w:rPr>
          <w:t>2</w:t>
        </w:r>
        <w:r w:rsidRPr="00B54128">
          <w:rPr>
            <w:rFonts w:ascii="Times New Roman" w:hAnsi="Times New Roman" w:cs="Times New Roman"/>
          </w:rPr>
          <w:fldChar w:fldCharType="end"/>
        </w:r>
      </w:p>
    </w:sdtContent>
  </w:sdt>
  <w:p w:rsidR="00ED3363" w:rsidRDefault="00ED33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12" w:rsidRDefault="000D4712">
      <w:pPr>
        <w:spacing w:after="0" w:line="240" w:lineRule="auto"/>
      </w:pPr>
      <w:r>
        <w:separator/>
      </w:r>
    </w:p>
  </w:footnote>
  <w:footnote w:type="continuationSeparator" w:id="0">
    <w:p w:rsidR="000D4712" w:rsidRDefault="000D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63" w:rsidRDefault="00ED3363">
    <w:pPr>
      <w:spacing w:after="218"/>
      <w:ind w:left="89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ED3363" w:rsidRDefault="00ED3363">
    <w:pPr>
      <w:spacing w:after="0"/>
      <w:ind w:left="42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63" w:rsidRDefault="00ED3363">
    <w:pPr>
      <w:spacing w:after="0"/>
      <w:ind w:left="42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63" w:rsidRDefault="00ED3363">
    <w:pPr>
      <w:spacing w:after="0"/>
      <w:ind w:left="42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08AD"/>
    <w:multiLevelType w:val="hybridMultilevel"/>
    <w:tmpl w:val="EBC20ABC"/>
    <w:lvl w:ilvl="0" w:tplc="90FA748E">
      <w:start w:val="1"/>
      <w:numFmt w:val="bullet"/>
      <w:lvlText w:val=""/>
      <w:lvlJc w:val="left"/>
      <w:pPr>
        <w:ind w:left="1429" w:hanging="360"/>
      </w:pPr>
      <w:rPr>
        <w:rFonts w:ascii="Symbol" w:eastAsia="Symbol" w:hAnsi="Symbol" w:hint="default"/>
        <w:w w:val="76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0339F"/>
    <w:multiLevelType w:val="hybridMultilevel"/>
    <w:tmpl w:val="1E48F8C6"/>
    <w:lvl w:ilvl="0" w:tplc="90FA748E">
      <w:start w:val="1"/>
      <w:numFmt w:val="bullet"/>
      <w:lvlText w:val=""/>
      <w:lvlJc w:val="left"/>
      <w:pPr>
        <w:ind w:left="1429" w:hanging="360"/>
      </w:pPr>
      <w:rPr>
        <w:rFonts w:ascii="Symbol" w:eastAsia="Symbol" w:hAnsi="Symbol" w:hint="default"/>
        <w:w w:val="76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A33277"/>
    <w:multiLevelType w:val="hybridMultilevel"/>
    <w:tmpl w:val="6A442C54"/>
    <w:lvl w:ilvl="0" w:tplc="90FA748E">
      <w:start w:val="1"/>
      <w:numFmt w:val="bullet"/>
      <w:lvlText w:val=""/>
      <w:lvlJc w:val="left"/>
      <w:pPr>
        <w:ind w:left="1429" w:hanging="360"/>
      </w:pPr>
      <w:rPr>
        <w:rFonts w:ascii="Symbol" w:eastAsia="Symbol" w:hAnsi="Symbol" w:hint="default"/>
        <w:w w:val="76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F013B8"/>
    <w:multiLevelType w:val="hybridMultilevel"/>
    <w:tmpl w:val="58C4D39A"/>
    <w:lvl w:ilvl="0" w:tplc="6E8C54D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08314B"/>
    <w:multiLevelType w:val="hybridMultilevel"/>
    <w:tmpl w:val="7206AA40"/>
    <w:lvl w:ilvl="0" w:tplc="90FA748E">
      <w:start w:val="1"/>
      <w:numFmt w:val="bullet"/>
      <w:lvlText w:val=""/>
      <w:lvlJc w:val="left"/>
      <w:pPr>
        <w:ind w:left="1429" w:hanging="360"/>
      </w:pPr>
      <w:rPr>
        <w:rFonts w:ascii="Symbol" w:eastAsia="Symbol" w:hAnsi="Symbol" w:hint="default"/>
        <w:w w:val="76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E46B89"/>
    <w:multiLevelType w:val="hybridMultilevel"/>
    <w:tmpl w:val="6C9E4E16"/>
    <w:lvl w:ilvl="0" w:tplc="81122E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50855"/>
    <w:multiLevelType w:val="hybridMultilevel"/>
    <w:tmpl w:val="A954A2E2"/>
    <w:lvl w:ilvl="0" w:tplc="90FA748E">
      <w:start w:val="1"/>
      <w:numFmt w:val="bullet"/>
      <w:lvlText w:val=""/>
      <w:lvlJc w:val="left"/>
      <w:pPr>
        <w:ind w:left="1429" w:hanging="360"/>
      </w:pPr>
      <w:rPr>
        <w:rFonts w:ascii="Symbol" w:eastAsia="Symbol" w:hAnsi="Symbol" w:hint="default"/>
        <w:w w:val="76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E91708"/>
    <w:multiLevelType w:val="hybridMultilevel"/>
    <w:tmpl w:val="328A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10934"/>
    <w:multiLevelType w:val="hybridMultilevel"/>
    <w:tmpl w:val="6F68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70A2F"/>
    <w:multiLevelType w:val="hybridMultilevel"/>
    <w:tmpl w:val="A2DA0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937CE"/>
    <w:multiLevelType w:val="hybridMultilevel"/>
    <w:tmpl w:val="B56A4434"/>
    <w:lvl w:ilvl="0" w:tplc="819E09E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B51778"/>
    <w:multiLevelType w:val="hybridMultilevel"/>
    <w:tmpl w:val="F44C9C8E"/>
    <w:lvl w:ilvl="0" w:tplc="7570C8C2">
      <w:start w:val="1"/>
      <w:numFmt w:val="upperRoman"/>
      <w:lvlText w:val="%1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3A7D38">
      <w:start w:val="1"/>
      <w:numFmt w:val="lowerLetter"/>
      <w:lvlText w:val="%2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AF682">
      <w:start w:val="1"/>
      <w:numFmt w:val="lowerRoman"/>
      <w:lvlText w:val="%3"/>
      <w:lvlJc w:val="left"/>
      <w:pPr>
        <w:ind w:left="2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DE84BA">
      <w:start w:val="1"/>
      <w:numFmt w:val="decimal"/>
      <w:lvlText w:val="%4"/>
      <w:lvlJc w:val="left"/>
      <w:pPr>
        <w:ind w:left="3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A4114E">
      <w:start w:val="1"/>
      <w:numFmt w:val="lowerLetter"/>
      <w:lvlText w:val="%5"/>
      <w:lvlJc w:val="left"/>
      <w:pPr>
        <w:ind w:left="3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4AF2C0">
      <w:start w:val="1"/>
      <w:numFmt w:val="lowerRoman"/>
      <w:lvlText w:val="%6"/>
      <w:lvlJc w:val="left"/>
      <w:pPr>
        <w:ind w:left="4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1014CC">
      <w:start w:val="1"/>
      <w:numFmt w:val="decimal"/>
      <w:lvlText w:val="%7"/>
      <w:lvlJc w:val="left"/>
      <w:pPr>
        <w:ind w:left="5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04F3B2">
      <w:start w:val="1"/>
      <w:numFmt w:val="lowerLetter"/>
      <w:lvlText w:val="%8"/>
      <w:lvlJc w:val="left"/>
      <w:pPr>
        <w:ind w:left="5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6A24D4">
      <w:start w:val="1"/>
      <w:numFmt w:val="lowerRoman"/>
      <w:lvlText w:val="%9"/>
      <w:lvlJc w:val="left"/>
      <w:pPr>
        <w:ind w:left="6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B3B40AB"/>
    <w:multiLevelType w:val="hybridMultilevel"/>
    <w:tmpl w:val="0ADA8B3C"/>
    <w:lvl w:ilvl="0" w:tplc="0098235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4F6A57"/>
    <w:multiLevelType w:val="hybridMultilevel"/>
    <w:tmpl w:val="B39CF4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w w:val="76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8E6F75"/>
    <w:multiLevelType w:val="multilevel"/>
    <w:tmpl w:val="14AC6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60" w:hanging="16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531" w:hanging="1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2" w:hanging="1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73" w:hanging="16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4" w:hanging="16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15" w:hanging="16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5">
    <w:nsid w:val="68137736"/>
    <w:multiLevelType w:val="hybridMultilevel"/>
    <w:tmpl w:val="326EFD04"/>
    <w:lvl w:ilvl="0" w:tplc="90FA748E">
      <w:start w:val="1"/>
      <w:numFmt w:val="bullet"/>
      <w:lvlText w:val=""/>
      <w:lvlJc w:val="left"/>
      <w:pPr>
        <w:ind w:left="1429" w:hanging="360"/>
      </w:pPr>
      <w:rPr>
        <w:rFonts w:ascii="Symbol" w:eastAsia="Symbol" w:hAnsi="Symbol" w:hint="default"/>
        <w:w w:val="76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9D0279"/>
    <w:multiLevelType w:val="hybridMultilevel"/>
    <w:tmpl w:val="1A50B352"/>
    <w:lvl w:ilvl="0" w:tplc="90FA748E">
      <w:start w:val="1"/>
      <w:numFmt w:val="bullet"/>
      <w:lvlText w:val=""/>
      <w:lvlJc w:val="left"/>
      <w:pPr>
        <w:ind w:left="1429" w:hanging="360"/>
      </w:pPr>
      <w:rPr>
        <w:rFonts w:ascii="Symbol" w:eastAsia="Symbol" w:hAnsi="Symbol" w:hint="default"/>
        <w:w w:val="76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A66F11"/>
    <w:multiLevelType w:val="hybridMultilevel"/>
    <w:tmpl w:val="6E504DBA"/>
    <w:lvl w:ilvl="0" w:tplc="90FA748E">
      <w:start w:val="1"/>
      <w:numFmt w:val="bullet"/>
      <w:lvlText w:val=""/>
      <w:lvlJc w:val="left"/>
      <w:pPr>
        <w:ind w:left="1429" w:hanging="360"/>
      </w:pPr>
      <w:rPr>
        <w:rFonts w:ascii="Symbol" w:eastAsia="Symbol" w:hAnsi="Symbol" w:hint="default"/>
        <w:w w:val="76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F333CF4"/>
    <w:multiLevelType w:val="hybridMultilevel"/>
    <w:tmpl w:val="7D409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95CB9"/>
    <w:multiLevelType w:val="hybridMultilevel"/>
    <w:tmpl w:val="E93AECB0"/>
    <w:lvl w:ilvl="0" w:tplc="6E8C54D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A65B97"/>
    <w:multiLevelType w:val="hybridMultilevel"/>
    <w:tmpl w:val="028E46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w w:val="76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CF6E28"/>
    <w:multiLevelType w:val="hybridMultilevel"/>
    <w:tmpl w:val="689234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42C88"/>
    <w:multiLevelType w:val="hybridMultilevel"/>
    <w:tmpl w:val="3C9A3F60"/>
    <w:lvl w:ilvl="0" w:tplc="90FA748E">
      <w:start w:val="1"/>
      <w:numFmt w:val="bullet"/>
      <w:lvlText w:val=""/>
      <w:lvlJc w:val="left"/>
      <w:pPr>
        <w:ind w:left="1429" w:hanging="360"/>
      </w:pPr>
      <w:rPr>
        <w:rFonts w:ascii="Symbol" w:eastAsia="Symbol" w:hAnsi="Symbol" w:hint="default"/>
        <w:w w:val="76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0"/>
  </w:num>
  <w:num w:numId="5">
    <w:abstractNumId w:val="12"/>
  </w:num>
  <w:num w:numId="6">
    <w:abstractNumId w:val="18"/>
  </w:num>
  <w:num w:numId="7">
    <w:abstractNumId w:val="20"/>
  </w:num>
  <w:num w:numId="8">
    <w:abstractNumId w:val="13"/>
  </w:num>
  <w:num w:numId="9">
    <w:abstractNumId w:val="14"/>
  </w:num>
  <w:num w:numId="10">
    <w:abstractNumId w:val="4"/>
  </w:num>
  <w:num w:numId="11">
    <w:abstractNumId w:val="6"/>
  </w:num>
  <w:num w:numId="12">
    <w:abstractNumId w:val="2"/>
  </w:num>
  <w:num w:numId="13">
    <w:abstractNumId w:val="22"/>
  </w:num>
  <w:num w:numId="14">
    <w:abstractNumId w:val="17"/>
  </w:num>
  <w:num w:numId="15">
    <w:abstractNumId w:val="16"/>
  </w:num>
  <w:num w:numId="16">
    <w:abstractNumId w:val="0"/>
  </w:num>
  <w:num w:numId="17">
    <w:abstractNumId w:val="1"/>
  </w:num>
  <w:num w:numId="18">
    <w:abstractNumId w:val="15"/>
  </w:num>
  <w:num w:numId="19">
    <w:abstractNumId w:val="5"/>
  </w:num>
  <w:num w:numId="20">
    <w:abstractNumId w:val="21"/>
  </w:num>
  <w:num w:numId="21">
    <w:abstractNumId w:val="19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ED"/>
    <w:rsid w:val="00011C89"/>
    <w:rsid w:val="00021D5C"/>
    <w:rsid w:val="00022E7B"/>
    <w:rsid w:val="00023FC3"/>
    <w:rsid w:val="00033CBC"/>
    <w:rsid w:val="00054159"/>
    <w:rsid w:val="000628D1"/>
    <w:rsid w:val="00064473"/>
    <w:rsid w:val="000653CD"/>
    <w:rsid w:val="000708CF"/>
    <w:rsid w:val="000A28F3"/>
    <w:rsid w:val="000A7358"/>
    <w:rsid w:val="000C31B4"/>
    <w:rsid w:val="000D4712"/>
    <w:rsid w:val="000F3A58"/>
    <w:rsid w:val="000F53FA"/>
    <w:rsid w:val="001015AD"/>
    <w:rsid w:val="00101CEA"/>
    <w:rsid w:val="00106E1B"/>
    <w:rsid w:val="00114869"/>
    <w:rsid w:val="00116337"/>
    <w:rsid w:val="00126E8E"/>
    <w:rsid w:val="001410DD"/>
    <w:rsid w:val="00142557"/>
    <w:rsid w:val="00142629"/>
    <w:rsid w:val="001467A8"/>
    <w:rsid w:val="001529EB"/>
    <w:rsid w:val="0015374C"/>
    <w:rsid w:val="001B6DD7"/>
    <w:rsid w:val="0020186F"/>
    <w:rsid w:val="0020486D"/>
    <w:rsid w:val="00211C83"/>
    <w:rsid w:val="002127DD"/>
    <w:rsid w:val="00221994"/>
    <w:rsid w:val="00222C71"/>
    <w:rsid w:val="002302AF"/>
    <w:rsid w:val="00230F1C"/>
    <w:rsid w:val="002323BE"/>
    <w:rsid w:val="00242A19"/>
    <w:rsid w:val="00260A3A"/>
    <w:rsid w:val="0028081D"/>
    <w:rsid w:val="00282AA5"/>
    <w:rsid w:val="00285566"/>
    <w:rsid w:val="00291F2F"/>
    <w:rsid w:val="002E4FC0"/>
    <w:rsid w:val="00365168"/>
    <w:rsid w:val="003661F8"/>
    <w:rsid w:val="003670FD"/>
    <w:rsid w:val="003732FC"/>
    <w:rsid w:val="00382EBA"/>
    <w:rsid w:val="00397972"/>
    <w:rsid w:val="003A6331"/>
    <w:rsid w:val="003C2ABE"/>
    <w:rsid w:val="004039C2"/>
    <w:rsid w:val="00403B1B"/>
    <w:rsid w:val="0041296C"/>
    <w:rsid w:val="00447D5B"/>
    <w:rsid w:val="004548AD"/>
    <w:rsid w:val="0045692D"/>
    <w:rsid w:val="0046455A"/>
    <w:rsid w:val="004954B4"/>
    <w:rsid w:val="004B4687"/>
    <w:rsid w:val="004D6774"/>
    <w:rsid w:val="004E34FA"/>
    <w:rsid w:val="004E60F1"/>
    <w:rsid w:val="00517463"/>
    <w:rsid w:val="00543CB6"/>
    <w:rsid w:val="00593CF3"/>
    <w:rsid w:val="005942D5"/>
    <w:rsid w:val="005B2642"/>
    <w:rsid w:val="005B5161"/>
    <w:rsid w:val="005D4215"/>
    <w:rsid w:val="005E58E5"/>
    <w:rsid w:val="005F12CF"/>
    <w:rsid w:val="005F41C5"/>
    <w:rsid w:val="005F629A"/>
    <w:rsid w:val="00613CFE"/>
    <w:rsid w:val="00626095"/>
    <w:rsid w:val="00652BFE"/>
    <w:rsid w:val="006841C9"/>
    <w:rsid w:val="00691EE6"/>
    <w:rsid w:val="006A05A9"/>
    <w:rsid w:val="006B2479"/>
    <w:rsid w:val="006B69E3"/>
    <w:rsid w:val="006E29B5"/>
    <w:rsid w:val="006F7A8E"/>
    <w:rsid w:val="00735651"/>
    <w:rsid w:val="00740486"/>
    <w:rsid w:val="00746829"/>
    <w:rsid w:val="00757B9F"/>
    <w:rsid w:val="007730FA"/>
    <w:rsid w:val="0077320A"/>
    <w:rsid w:val="00790133"/>
    <w:rsid w:val="007A2620"/>
    <w:rsid w:val="007A7E92"/>
    <w:rsid w:val="007D42DD"/>
    <w:rsid w:val="007D4CFE"/>
    <w:rsid w:val="00847B5D"/>
    <w:rsid w:val="00851962"/>
    <w:rsid w:val="0085213F"/>
    <w:rsid w:val="0085594B"/>
    <w:rsid w:val="008635D4"/>
    <w:rsid w:val="008829AF"/>
    <w:rsid w:val="00897959"/>
    <w:rsid w:val="008B63FC"/>
    <w:rsid w:val="008C4FB5"/>
    <w:rsid w:val="008D38DC"/>
    <w:rsid w:val="008D4EEE"/>
    <w:rsid w:val="00903960"/>
    <w:rsid w:val="00957C6D"/>
    <w:rsid w:val="0096060C"/>
    <w:rsid w:val="00974F0B"/>
    <w:rsid w:val="009825B5"/>
    <w:rsid w:val="00991AFF"/>
    <w:rsid w:val="00994C11"/>
    <w:rsid w:val="009C07F8"/>
    <w:rsid w:val="00A01970"/>
    <w:rsid w:val="00A36B18"/>
    <w:rsid w:val="00A475D8"/>
    <w:rsid w:val="00A476CD"/>
    <w:rsid w:val="00A65C7F"/>
    <w:rsid w:val="00A8082B"/>
    <w:rsid w:val="00A913FD"/>
    <w:rsid w:val="00AA03B8"/>
    <w:rsid w:val="00AA6C3D"/>
    <w:rsid w:val="00AB0647"/>
    <w:rsid w:val="00AC596D"/>
    <w:rsid w:val="00AC6634"/>
    <w:rsid w:val="00AD2F4A"/>
    <w:rsid w:val="00AD5848"/>
    <w:rsid w:val="00AF31D8"/>
    <w:rsid w:val="00B11B01"/>
    <w:rsid w:val="00B21556"/>
    <w:rsid w:val="00B223D8"/>
    <w:rsid w:val="00B30D68"/>
    <w:rsid w:val="00B30EDC"/>
    <w:rsid w:val="00B33DB3"/>
    <w:rsid w:val="00B36E08"/>
    <w:rsid w:val="00B54128"/>
    <w:rsid w:val="00B654EA"/>
    <w:rsid w:val="00B73D03"/>
    <w:rsid w:val="00B8134F"/>
    <w:rsid w:val="00B85AD3"/>
    <w:rsid w:val="00B935ED"/>
    <w:rsid w:val="00BA6403"/>
    <w:rsid w:val="00BC4BAF"/>
    <w:rsid w:val="00BD6A56"/>
    <w:rsid w:val="00BE24D7"/>
    <w:rsid w:val="00BE4FFA"/>
    <w:rsid w:val="00C028C3"/>
    <w:rsid w:val="00C0733D"/>
    <w:rsid w:val="00C171F4"/>
    <w:rsid w:val="00C20B76"/>
    <w:rsid w:val="00C34F92"/>
    <w:rsid w:val="00C5152D"/>
    <w:rsid w:val="00C739D9"/>
    <w:rsid w:val="00C7474C"/>
    <w:rsid w:val="00CA4A51"/>
    <w:rsid w:val="00CA7C09"/>
    <w:rsid w:val="00CB5DCC"/>
    <w:rsid w:val="00CC40B2"/>
    <w:rsid w:val="00CE367E"/>
    <w:rsid w:val="00CF4124"/>
    <w:rsid w:val="00CF5B53"/>
    <w:rsid w:val="00D2371E"/>
    <w:rsid w:val="00D343BE"/>
    <w:rsid w:val="00D43267"/>
    <w:rsid w:val="00D43D1B"/>
    <w:rsid w:val="00D45E21"/>
    <w:rsid w:val="00D706A1"/>
    <w:rsid w:val="00D877F3"/>
    <w:rsid w:val="00D92254"/>
    <w:rsid w:val="00DB06DE"/>
    <w:rsid w:val="00DB576B"/>
    <w:rsid w:val="00DB66DE"/>
    <w:rsid w:val="00DD76A8"/>
    <w:rsid w:val="00E20086"/>
    <w:rsid w:val="00E21F7B"/>
    <w:rsid w:val="00E242FB"/>
    <w:rsid w:val="00E42907"/>
    <w:rsid w:val="00E55E32"/>
    <w:rsid w:val="00E6220E"/>
    <w:rsid w:val="00E70F2D"/>
    <w:rsid w:val="00E90724"/>
    <w:rsid w:val="00E9745D"/>
    <w:rsid w:val="00EA0FCB"/>
    <w:rsid w:val="00EA713C"/>
    <w:rsid w:val="00EC4E0C"/>
    <w:rsid w:val="00ED332D"/>
    <w:rsid w:val="00ED3363"/>
    <w:rsid w:val="00ED5415"/>
    <w:rsid w:val="00EE2DD2"/>
    <w:rsid w:val="00EF369C"/>
    <w:rsid w:val="00F26002"/>
    <w:rsid w:val="00F64BCC"/>
    <w:rsid w:val="00F670E8"/>
    <w:rsid w:val="00F724D6"/>
    <w:rsid w:val="00F742B1"/>
    <w:rsid w:val="00F809AA"/>
    <w:rsid w:val="00F97753"/>
    <w:rsid w:val="00FA017A"/>
    <w:rsid w:val="00FA5A86"/>
    <w:rsid w:val="00FA736B"/>
    <w:rsid w:val="00FB6D18"/>
    <w:rsid w:val="00FC2082"/>
    <w:rsid w:val="00FF4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B5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825B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AA6C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6337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2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C71"/>
    <w:rPr>
      <w:rFonts w:ascii="Tahoma" w:eastAsia="Calibri" w:hAnsi="Tahoma" w:cs="Tahoma"/>
      <w:color w:val="000000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2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2C71"/>
    <w:rPr>
      <w:rFonts w:ascii="Calibri" w:eastAsia="Calibri" w:hAnsi="Calibri" w:cs="Calibri"/>
      <w:color w:val="000000"/>
    </w:rPr>
  </w:style>
  <w:style w:type="paragraph" w:customStyle="1" w:styleId="1">
    <w:name w:val="Абзац списка1"/>
    <w:aliases w:val="ПАРАГРАФ,Bullet List,FooterText,numbered,Paragraphe de liste1,lp1,Абзац списка3,Цветной список - Акцент 11,СПИСОК,Второй абзац списка,Абзац списка11,Абзац списка для документа,Нумерация,List Paragraph,Bullet 1,Абзац списка2"/>
    <w:basedOn w:val="a"/>
    <w:link w:val="a9"/>
    <w:uiPriority w:val="34"/>
    <w:qFormat/>
    <w:rsid w:val="00222C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a9">
    <w:name w:val="Абзац списка Знак"/>
    <w:aliases w:val="ПАРАГРАФ Знак,Bullet List Знак,FooterText Знак,numbered Знак,Paragraphe de liste1 Знак,lp1 Знак,Абзац списка3 Знак,Цветной список - Акцент 11 Знак,СПИСОК Знак,Второй абзац списка Знак,Абзац списка11 Знак,Абзац списка для документа Знак"/>
    <w:link w:val="1"/>
    <w:uiPriority w:val="34"/>
    <w:locked/>
    <w:rsid w:val="00222C71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EE2DD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653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B5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825B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AA6C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6337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2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C71"/>
    <w:rPr>
      <w:rFonts w:ascii="Tahoma" w:eastAsia="Calibri" w:hAnsi="Tahoma" w:cs="Tahoma"/>
      <w:color w:val="000000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2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2C71"/>
    <w:rPr>
      <w:rFonts w:ascii="Calibri" w:eastAsia="Calibri" w:hAnsi="Calibri" w:cs="Calibri"/>
      <w:color w:val="000000"/>
    </w:rPr>
  </w:style>
  <w:style w:type="paragraph" w:customStyle="1" w:styleId="1">
    <w:name w:val="Абзац списка1"/>
    <w:aliases w:val="ПАРАГРАФ,Bullet List,FooterText,numbered,Paragraphe de liste1,lp1,Абзац списка3,Цветной список - Акцент 11,СПИСОК,Второй абзац списка,Абзац списка11,Абзац списка для документа,Нумерация,List Paragraph,Bullet 1,Абзац списка2"/>
    <w:basedOn w:val="a"/>
    <w:link w:val="a9"/>
    <w:uiPriority w:val="34"/>
    <w:qFormat/>
    <w:rsid w:val="00222C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a9">
    <w:name w:val="Абзац списка Знак"/>
    <w:aliases w:val="ПАРАГРАФ Знак,Bullet List Знак,FooterText Знак,numbered Знак,Paragraphe de liste1 Знак,lp1 Знак,Абзац списка3 Знак,Цветной список - Акцент 11 Знак,СПИСОК Знак,Второй абзац списка Знак,Абзац списка11 Знак,Абзац списка для документа Знак"/>
    <w:link w:val="1"/>
    <w:uiPriority w:val="34"/>
    <w:locked/>
    <w:rsid w:val="00222C71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EE2DD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65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DFFC8-5BD8-4184-84CE-75F18443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3014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Журавлева</dc:creator>
  <cp:lastModifiedBy>User</cp:lastModifiedBy>
  <cp:revision>15</cp:revision>
  <dcterms:created xsi:type="dcterms:W3CDTF">2019-01-08T11:13:00Z</dcterms:created>
  <dcterms:modified xsi:type="dcterms:W3CDTF">2019-03-23T04:50:00Z</dcterms:modified>
</cp:coreProperties>
</file>