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909F" w14:textId="3D342379" w:rsidR="00424DB9" w:rsidRDefault="00424DB9" w:rsidP="00424DB9">
      <w:pPr>
        <w:pStyle w:val="1"/>
        <w:spacing w:after="320"/>
        <w:ind w:left="4940" w:right="260" w:firstLine="0"/>
        <w:jc w:val="right"/>
      </w:pPr>
      <w:r>
        <w:rPr>
          <w:color w:val="000000"/>
        </w:rPr>
        <w:t>Приложение № 2 к постановлению администрации Почепского района от _________2026г № _____</w:t>
      </w:r>
    </w:p>
    <w:p w14:paraId="1930D4D8" w14:textId="46CEBF17" w:rsidR="00424DB9" w:rsidRPr="004C3B15" w:rsidRDefault="00424DB9" w:rsidP="00424DB9">
      <w:pPr>
        <w:pStyle w:val="1"/>
        <w:spacing w:after="320"/>
        <w:ind w:firstLine="0"/>
        <w:jc w:val="center"/>
      </w:pPr>
      <w:r w:rsidRPr="004C3B15">
        <w:rPr>
          <w:b/>
          <w:bCs/>
        </w:rPr>
        <w:t>Анализ прохождения трех прошлых отопительных периодов на</w:t>
      </w:r>
      <w:r w:rsidRPr="004C3B15">
        <w:rPr>
          <w:b/>
          <w:bCs/>
        </w:rPr>
        <w:br/>
        <w:t>территории Почепского муниципального района Брянской области</w:t>
      </w:r>
    </w:p>
    <w:p w14:paraId="016214F9" w14:textId="4D62E054" w:rsidR="00424DB9" w:rsidRDefault="00424DB9" w:rsidP="00424DB9">
      <w:pPr>
        <w:pStyle w:val="1"/>
        <w:ind w:firstLine="580"/>
        <w:jc w:val="both"/>
      </w:pPr>
      <w:r>
        <w:t>Подготовка Почепского муниципального района к отопительным периодам 2023-2024, 2024-2025, 2025-2026 годов проводилась в соответствии с постановлениями администрации Почепского района.</w:t>
      </w:r>
    </w:p>
    <w:p w14:paraId="2ACB5845" w14:textId="1B6C3DCB" w:rsidR="00424DB9" w:rsidRDefault="00424DB9" w:rsidP="00424DB9">
      <w:pPr>
        <w:pStyle w:val="1"/>
        <w:ind w:firstLine="580"/>
        <w:jc w:val="both"/>
      </w:pPr>
      <w:r>
        <w:t>Администрацией Почепского района и организациями жилищно-коммунального комплекса были проведены необходимые мероприятия по подготовке жилищно-коммунального хозяйства и объектов социальной сферы к отопительному сезону 2023-2024, 2024-2025, 2025-2026 годов.</w:t>
      </w:r>
    </w:p>
    <w:p w14:paraId="41D2B231" w14:textId="57260A9E" w:rsidR="00424DB9" w:rsidRDefault="00424DB9" w:rsidP="000C1498">
      <w:pPr>
        <w:pStyle w:val="1"/>
        <w:tabs>
          <w:tab w:val="left" w:pos="8193"/>
        </w:tabs>
        <w:ind w:firstLine="580"/>
        <w:jc w:val="both"/>
      </w:pPr>
      <w:r>
        <w:t>Ход подготовки и прохождения отопительных</w:t>
      </w:r>
      <w:r w:rsidR="000C1498">
        <w:t xml:space="preserve"> </w:t>
      </w:r>
      <w:r>
        <w:t>периодов</w:t>
      </w:r>
      <w:r w:rsidR="000C1498">
        <w:t xml:space="preserve"> </w:t>
      </w:r>
      <w:r>
        <w:t>координировался комиссией по проведению проверки готовности к отопительному периоду теплоснабжающих, теплосетевых организаций и потребителей тепловой энергии МО «Почепский муниципальный район» Брянской области в тесном взаимодействии с ресурсоснабжающими организациями.</w:t>
      </w:r>
    </w:p>
    <w:p w14:paraId="4B0AE3A8" w14:textId="3FC9AFB2" w:rsidR="00424DB9" w:rsidRDefault="00424DB9" w:rsidP="000C1498">
      <w:pPr>
        <w:pStyle w:val="1"/>
        <w:ind w:firstLine="580"/>
        <w:jc w:val="both"/>
      </w:pPr>
      <w:r>
        <w:t>В соответствии с проведением анализа прохождения предыдущих трех отопительных периодов аварийных ситуаций при осуществлении теплоснабжения на территории Почепского муниципального района</w:t>
      </w:r>
      <w:r w:rsidR="000C1498">
        <w:t xml:space="preserve"> не было.</w:t>
      </w:r>
    </w:p>
    <w:p w14:paraId="3344FC59" w14:textId="77777777" w:rsidR="000C1498" w:rsidRDefault="00424DB9" w:rsidP="000C1498">
      <w:pPr>
        <w:pStyle w:val="1"/>
        <w:ind w:firstLine="580"/>
        <w:jc w:val="both"/>
      </w:pPr>
      <w:r>
        <w:t xml:space="preserve">Теплоснабжение жилищного фонда и социальной сферы проведено планомерно благодаря организаторской работе по выполнению всего комплекса ремонтно-технических мероприятий и поддержанию объектов жизнеобеспечения в нормативно-техническом режиме в течение всего осенне-зимнего периода. </w:t>
      </w:r>
    </w:p>
    <w:p w14:paraId="4AD6E2EF" w14:textId="090F769F" w:rsidR="00424DB9" w:rsidRDefault="00424DB9" w:rsidP="000C1498">
      <w:pPr>
        <w:pStyle w:val="1"/>
        <w:ind w:firstLine="580"/>
        <w:jc w:val="both"/>
      </w:pPr>
      <w:r>
        <w:t xml:space="preserve">Состояние объектов и систем теплоснабжения, а также выполнение аварийно-восстановительных работ на объектах жизнеобеспечения находится на ежедневном контроле главы администрации округа через ЕДДС. </w:t>
      </w:r>
    </w:p>
    <w:p w14:paraId="30CCCE41" w14:textId="77777777" w:rsidR="00424DB9" w:rsidRDefault="00424DB9" w:rsidP="00424DB9">
      <w:pPr>
        <w:pStyle w:val="1"/>
        <w:ind w:firstLine="640"/>
        <w:jc w:val="both"/>
      </w:pPr>
      <w:r>
        <w:t>Реализация запланированных мероприятий позволила обеспечить стабильную подачу тепловой, электрической энергии, газа, воды и других ресурсов, поддерживать необходимые условия функционирования объектов коммунального хозяйств, предприятий и учреждений здравоохранения, образования и культуры.</w:t>
      </w:r>
    </w:p>
    <w:p w14:paraId="3C116EE0" w14:textId="77777777" w:rsidR="00424DB9" w:rsidRDefault="00424DB9" w:rsidP="00424DB9">
      <w:pPr>
        <w:pStyle w:val="1"/>
        <w:ind w:firstLine="640"/>
        <w:jc w:val="both"/>
      </w:pPr>
      <w:r>
        <w:t>Благодаря своевременному завершению всех запланированных мероприятий по подготовке к предстоящим отопительным сезонам позволило начать отопительный сезон в установленные сроки.</w:t>
      </w:r>
    </w:p>
    <w:p w14:paraId="03D76A5C" w14:textId="581A3971" w:rsidR="00424DB9" w:rsidRDefault="00424DB9" w:rsidP="00424DB9">
      <w:pPr>
        <w:pStyle w:val="1"/>
        <w:ind w:firstLine="640"/>
        <w:jc w:val="both"/>
      </w:pPr>
      <w:r>
        <w:t>При подготовке округа к прохождению отопительного сезона 2026-2027 годов важнейшей задачей администрацией</w:t>
      </w:r>
      <w:r w:rsidR="000C1498">
        <w:t xml:space="preserve"> Почепского района</w:t>
      </w:r>
      <w:r>
        <w:t xml:space="preserve"> и предприятий жилищно-коммунального комплекса является обеспечение надежного функционирования объектов жилищно</w:t>
      </w:r>
      <w:r w:rsidR="000C1498">
        <w:t>-</w:t>
      </w:r>
      <w:r>
        <w:softHyphen/>
        <w:t xml:space="preserve">коммунального хозяйства, своевременная и всесторонняя их подготовка к сезонной эксплуатации, так как от качества и полноты выполненных работ по подготовке объектов в эксплуатацию в зимний период зависит его безаварийное прохождение и </w:t>
      </w:r>
      <w:r>
        <w:lastRenderedPageBreak/>
        <w:t>комфортные и безопасные условия жизни жителей.</w:t>
      </w:r>
    </w:p>
    <w:p w14:paraId="7A17FCDF" w14:textId="77777777" w:rsidR="00424DB9" w:rsidRDefault="00424DB9" w:rsidP="00424DB9">
      <w:pPr>
        <w:pStyle w:val="1"/>
        <w:ind w:firstLine="580"/>
        <w:jc w:val="both"/>
      </w:pPr>
      <w:r>
        <w:t>В целях качественной подготовки объектов жизнеобеспечения к отопительному сезону 2026-2027 годов, обеспечения устойчивого снабжения топливно-энергетическими ресурсами организаций коммунального комплекса, населения и организаций социальной сферы необходимо выполнить значительные объёмы работ по ремонту систем теплоснабжения и водоснабжения, котельных, обслуживающих учреждения социальной сферы и жилищный фонд.</w:t>
      </w:r>
    </w:p>
    <w:p w14:paraId="756D2995" w14:textId="77777777" w:rsidR="00F7411A" w:rsidRDefault="00F7411A"/>
    <w:sectPr w:rsidR="00F7411A">
      <w:pgSz w:w="11900" w:h="16840"/>
      <w:pgMar w:top="1130" w:right="606" w:bottom="1085" w:left="162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74F"/>
    <w:rsid w:val="000C1498"/>
    <w:rsid w:val="00424DB9"/>
    <w:rsid w:val="004C3B15"/>
    <w:rsid w:val="007F7B34"/>
    <w:rsid w:val="00B2658B"/>
    <w:rsid w:val="00E0174F"/>
    <w:rsid w:val="00F7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208D"/>
  <w15:chartTrackingRefBased/>
  <w15:docId w15:val="{6020E39B-A286-47D1-8042-54759FA2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DB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24DB9"/>
    <w:rPr>
      <w:rFonts w:ascii="Times New Roman" w:eastAsia="Times New Roman" w:hAnsi="Times New Roman" w:cs="Times New Roman"/>
      <w:color w:val="555555"/>
      <w:sz w:val="28"/>
      <w:szCs w:val="28"/>
    </w:rPr>
  </w:style>
  <w:style w:type="character" w:customStyle="1" w:styleId="a4">
    <w:name w:val="Подпись к таблице_"/>
    <w:basedOn w:val="a0"/>
    <w:link w:val="a5"/>
    <w:rsid w:val="00424DB9"/>
    <w:rPr>
      <w:rFonts w:ascii="Times New Roman" w:eastAsia="Times New Roman" w:hAnsi="Times New Roman" w:cs="Times New Roman"/>
      <w:color w:val="646464"/>
      <w:sz w:val="20"/>
      <w:szCs w:val="20"/>
    </w:rPr>
  </w:style>
  <w:style w:type="character" w:customStyle="1" w:styleId="a6">
    <w:name w:val="Другое_"/>
    <w:basedOn w:val="a0"/>
    <w:link w:val="a7"/>
    <w:rsid w:val="00424DB9"/>
    <w:rPr>
      <w:rFonts w:ascii="Times New Roman" w:eastAsia="Times New Roman" w:hAnsi="Times New Roman" w:cs="Times New Roman"/>
      <w:color w:val="555555"/>
      <w:sz w:val="28"/>
      <w:szCs w:val="28"/>
    </w:rPr>
  </w:style>
  <w:style w:type="character" w:customStyle="1" w:styleId="3">
    <w:name w:val="Основной текст (3)_"/>
    <w:basedOn w:val="a0"/>
    <w:link w:val="30"/>
    <w:rsid w:val="00424DB9"/>
    <w:rPr>
      <w:rFonts w:ascii="Times New Roman" w:eastAsia="Times New Roman" w:hAnsi="Times New Roman" w:cs="Times New Roman"/>
      <w:b/>
      <w:bCs/>
      <w:color w:val="5D5D5D"/>
    </w:rPr>
  </w:style>
  <w:style w:type="character" w:customStyle="1" w:styleId="2">
    <w:name w:val="Основной текст (2)_"/>
    <w:basedOn w:val="a0"/>
    <w:link w:val="20"/>
    <w:rsid w:val="00424DB9"/>
    <w:rPr>
      <w:rFonts w:ascii="Times New Roman" w:eastAsia="Times New Roman" w:hAnsi="Times New Roman" w:cs="Times New Roman"/>
      <w:color w:val="646464"/>
      <w:sz w:val="20"/>
      <w:szCs w:val="20"/>
    </w:rPr>
  </w:style>
  <w:style w:type="paragraph" w:customStyle="1" w:styleId="1">
    <w:name w:val="Основной текст1"/>
    <w:basedOn w:val="a"/>
    <w:link w:val="a3"/>
    <w:rsid w:val="00424DB9"/>
    <w:pPr>
      <w:ind w:firstLine="400"/>
    </w:pPr>
    <w:rPr>
      <w:rFonts w:ascii="Times New Roman" w:eastAsia="Times New Roman" w:hAnsi="Times New Roman" w:cs="Times New Roman"/>
      <w:color w:val="555555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424DB9"/>
    <w:pPr>
      <w:spacing w:line="247" w:lineRule="auto"/>
      <w:jc w:val="center"/>
    </w:pPr>
    <w:rPr>
      <w:rFonts w:ascii="Times New Roman" w:eastAsia="Times New Roman" w:hAnsi="Times New Roman" w:cs="Times New Roman"/>
      <w:color w:val="646464"/>
      <w:sz w:val="20"/>
      <w:szCs w:val="20"/>
      <w:lang w:eastAsia="en-US" w:bidi="ar-SA"/>
    </w:rPr>
  </w:style>
  <w:style w:type="paragraph" w:customStyle="1" w:styleId="a7">
    <w:name w:val="Другое"/>
    <w:basedOn w:val="a"/>
    <w:link w:val="a6"/>
    <w:rsid w:val="00424DB9"/>
    <w:pPr>
      <w:ind w:firstLine="400"/>
    </w:pPr>
    <w:rPr>
      <w:rFonts w:ascii="Times New Roman" w:eastAsia="Times New Roman" w:hAnsi="Times New Roman" w:cs="Times New Roman"/>
      <w:color w:val="555555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424DB9"/>
    <w:pPr>
      <w:spacing w:line="230" w:lineRule="auto"/>
      <w:jc w:val="center"/>
    </w:pPr>
    <w:rPr>
      <w:rFonts w:ascii="Times New Roman" w:eastAsia="Times New Roman" w:hAnsi="Times New Roman" w:cs="Times New Roman"/>
      <w:b/>
      <w:bCs/>
      <w:color w:val="5D5D5D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424DB9"/>
    <w:pPr>
      <w:spacing w:after="300" w:line="259" w:lineRule="auto"/>
      <w:jc w:val="center"/>
    </w:pPr>
    <w:rPr>
      <w:rFonts w:ascii="Times New Roman" w:eastAsia="Times New Roman" w:hAnsi="Times New Roman" w:cs="Times New Roman"/>
      <w:color w:val="646464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5</cp:revision>
  <cp:lastPrinted>2026-05-14T13:36:00Z</cp:lastPrinted>
  <dcterms:created xsi:type="dcterms:W3CDTF">2026-05-14T12:35:00Z</dcterms:created>
  <dcterms:modified xsi:type="dcterms:W3CDTF">2026-05-14T13:39:00Z</dcterms:modified>
</cp:coreProperties>
</file>